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1573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1908"/>
        <w:gridCol w:w="1842"/>
      </w:tblGrid>
      <w:tr w:rsidR="00562CEB" w:rsidRPr="00094EAB" w:rsidTr="00094EAB">
        <w:trPr>
          <w:trHeight w:val="733"/>
        </w:trPr>
        <w:tc>
          <w:tcPr>
            <w:tcW w:w="15735" w:type="dxa"/>
            <w:gridSpan w:val="3"/>
            <w:tcBorders>
              <w:top w:val="nil"/>
              <w:left w:val="nil"/>
              <w:right w:val="nil"/>
            </w:tcBorders>
          </w:tcPr>
          <w:p w:rsidR="00562CEB" w:rsidRPr="00094EAB" w:rsidRDefault="003F25FF" w:rsidP="002B2C04">
            <w:pPr>
              <w:pStyle w:val="TableParagraph"/>
              <w:spacing w:line="243" w:lineRule="exact"/>
              <w:ind w:left="446"/>
              <w:jc w:val="center"/>
              <w:rPr>
                <w:rFonts w:ascii="Cambria Math" w:hAnsi="Cambria Math"/>
                <w:b/>
                <w:sz w:val="24"/>
                <w:szCs w:val="24"/>
              </w:rPr>
            </w:pPr>
            <w:r w:rsidRPr="00094EAB">
              <w:rPr>
                <w:rFonts w:ascii="Cambria Math" w:hAnsi="Cambria Math"/>
                <w:b/>
                <w:sz w:val="24"/>
                <w:szCs w:val="24"/>
              </w:rPr>
              <w:t>Grilled’appréciationdescopiesdela2</w:t>
            </w:r>
            <w:r w:rsidRPr="00094EAB">
              <w:rPr>
                <w:rFonts w:ascii="Cambria Math" w:hAnsi="Cambria Math"/>
                <w:b/>
                <w:sz w:val="24"/>
                <w:szCs w:val="24"/>
                <w:vertAlign w:val="superscript"/>
              </w:rPr>
              <w:t>ème</w:t>
            </w:r>
            <w:r w:rsidRPr="00094EAB">
              <w:rPr>
                <w:rFonts w:ascii="Cambria Math" w:hAnsi="Cambria Math"/>
                <w:b/>
                <w:sz w:val="24"/>
                <w:szCs w:val="24"/>
              </w:rPr>
              <w:t>productionscolairedu1</w:t>
            </w:r>
            <w:r w:rsidRPr="00094EAB">
              <w:rPr>
                <w:rFonts w:ascii="Cambria Math" w:hAnsi="Cambria Math"/>
                <w:b/>
                <w:sz w:val="24"/>
                <w:szCs w:val="24"/>
                <w:vertAlign w:val="superscript"/>
              </w:rPr>
              <w:t>er</w:t>
            </w:r>
            <w:r w:rsidRPr="00094EAB">
              <w:rPr>
                <w:rFonts w:ascii="Cambria Math" w:hAnsi="Cambria Math"/>
                <w:b/>
                <w:sz w:val="24"/>
                <w:szCs w:val="24"/>
              </w:rPr>
              <w:t>semestreSVT/4è/</w:t>
            </w:r>
            <w:r w:rsidR="002B2C04" w:rsidRPr="00094EAB">
              <w:rPr>
                <w:rFonts w:ascii="Cambria Math" w:hAnsi="Cambria Math"/>
                <w:b/>
                <w:sz w:val="24"/>
                <w:szCs w:val="24"/>
              </w:rPr>
              <w:t xml:space="preserve"> /2025</w:t>
            </w:r>
            <w:r w:rsidRPr="00094EAB">
              <w:rPr>
                <w:rFonts w:ascii="Cambria Math" w:hAnsi="Cambria Math"/>
                <w:b/>
                <w:sz w:val="24"/>
                <w:szCs w:val="24"/>
              </w:rPr>
              <w:t>-</w:t>
            </w:r>
            <w:r w:rsidRPr="00094EAB">
              <w:rPr>
                <w:rFonts w:ascii="Cambria Math" w:hAnsi="Cambria Math"/>
                <w:b/>
                <w:spacing w:val="-4"/>
                <w:sz w:val="24"/>
                <w:szCs w:val="24"/>
              </w:rPr>
              <w:t>202</w:t>
            </w:r>
            <w:r w:rsidR="002B2C04" w:rsidRPr="00094EAB">
              <w:rPr>
                <w:rFonts w:ascii="Cambria Math" w:hAnsi="Cambria Math"/>
                <w:b/>
                <w:spacing w:val="-4"/>
                <w:sz w:val="24"/>
                <w:szCs w:val="24"/>
              </w:rPr>
              <w:t>6</w:t>
            </w:r>
          </w:p>
        </w:tc>
      </w:tr>
      <w:tr w:rsidR="00562CEB" w:rsidRPr="00094EAB" w:rsidTr="00094EAB">
        <w:trPr>
          <w:trHeight w:val="1656"/>
        </w:trPr>
        <w:tc>
          <w:tcPr>
            <w:tcW w:w="1985" w:type="dxa"/>
          </w:tcPr>
          <w:p w:rsidR="00562CEB" w:rsidRPr="00094EAB" w:rsidRDefault="003F25FF" w:rsidP="00094EAB">
            <w:pPr>
              <w:pStyle w:val="TableParagraph"/>
              <w:spacing w:before="1" w:line="276" w:lineRule="auto"/>
              <w:ind w:right="133"/>
              <w:jc w:val="center"/>
              <w:rPr>
                <w:rFonts w:ascii="Cambria Math" w:hAnsi="Cambria Math"/>
                <w:b/>
                <w:sz w:val="24"/>
                <w:szCs w:val="24"/>
              </w:rPr>
            </w:pPr>
            <w:r w:rsidRPr="00094EAB">
              <w:rPr>
                <w:rFonts w:ascii="Cambria Math" w:hAnsi="Cambria Math"/>
                <w:b/>
                <w:sz w:val="24"/>
                <w:szCs w:val="24"/>
              </w:rPr>
              <w:t>C1</w:t>
            </w:r>
            <w:r w:rsidR="00094EAB">
              <w:rPr>
                <w:rFonts w:ascii="Cambria Math" w:hAnsi="Cambria Math"/>
                <w:b/>
                <w:sz w:val="24"/>
                <w:szCs w:val="24"/>
              </w:rPr>
              <w:t xml:space="preserve"> </w:t>
            </w:r>
            <w:r w:rsidRPr="00094EAB">
              <w:rPr>
                <w:rFonts w:ascii="Cambria Math" w:hAnsi="Cambria Math"/>
                <w:b/>
                <w:sz w:val="24"/>
                <w:szCs w:val="24"/>
              </w:rPr>
              <w:t>:</w:t>
            </w:r>
            <w:r w:rsidR="00094EAB">
              <w:rPr>
                <w:rFonts w:ascii="Cambria Math" w:hAnsi="Cambria Math"/>
                <w:b/>
                <w:sz w:val="24"/>
                <w:szCs w:val="24"/>
              </w:rPr>
              <w:t xml:space="preserve"> </w:t>
            </w:r>
            <w:r w:rsidRPr="00094EAB">
              <w:rPr>
                <w:rFonts w:ascii="Cambria Math" w:hAnsi="Cambria Math"/>
                <w:b/>
                <w:sz w:val="24"/>
                <w:szCs w:val="24"/>
              </w:rPr>
              <w:t>Pertinence de la production au double plan de la démarche et du contenu</w:t>
            </w:r>
          </w:p>
        </w:tc>
        <w:tc>
          <w:tcPr>
            <w:tcW w:w="11908" w:type="dxa"/>
          </w:tcPr>
          <w:p w:rsidR="00562CEB" w:rsidRPr="00094EAB" w:rsidRDefault="003F25FF" w:rsidP="00094EAB">
            <w:pPr>
              <w:pStyle w:val="TableParagraph"/>
              <w:spacing w:line="249" w:lineRule="exact"/>
              <w:ind w:left="10"/>
              <w:jc w:val="center"/>
              <w:rPr>
                <w:rFonts w:ascii="Cambria Math" w:hAnsi="Cambria Math"/>
                <w:sz w:val="24"/>
                <w:szCs w:val="24"/>
              </w:rPr>
            </w:pPr>
            <w:r w:rsidRPr="00094EAB">
              <w:rPr>
                <w:rFonts w:ascii="Cambria Math" w:hAnsi="Cambria Math"/>
                <w:sz w:val="24"/>
                <w:szCs w:val="24"/>
              </w:rPr>
              <w:t>Éléments</w:t>
            </w:r>
            <w:r w:rsidR="002B2C04" w:rsidRPr="00094EAB">
              <w:rPr>
                <w:rFonts w:ascii="Cambria Math" w:hAnsi="Cambria Math"/>
                <w:sz w:val="24"/>
                <w:szCs w:val="24"/>
              </w:rPr>
              <w:t xml:space="preserve"> </w:t>
            </w:r>
            <w:r w:rsidRPr="00094EAB">
              <w:rPr>
                <w:rFonts w:ascii="Cambria Math" w:hAnsi="Cambria Math"/>
                <w:sz w:val="24"/>
                <w:szCs w:val="24"/>
              </w:rPr>
              <w:t>de</w:t>
            </w:r>
            <w:r w:rsidR="002B2C04" w:rsidRPr="00094EAB">
              <w:rPr>
                <w:rFonts w:ascii="Cambria Math" w:hAnsi="Cambria Math"/>
                <w:sz w:val="24"/>
                <w:szCs w:val="24"/>
              </w:rPr>
              <w:t xml:space="preserve"> </w:t>
            </w:r>
            <w:r w:rsidRPr="00094EAB">
              <w:rPr>
                <w:rFonts w:ascii="Cambria Math" w:hAnsi="Cambria Math"/>
                <w:spacing w:val="-2"/>
                <w:sz w:val="24"/>
                <w:szCs w:val="24"/>
              </w:rPr>
              <w:t>réponses</w:t>
            </w:r>
          </w:p>
        </w:tc>
        <w:tc>
          <w:tcPr>
            <w:tcW w:w="1842" w:type="dxa"/>
          </w:tcPr>
          <w:p w:rsidR="00562CEB" w:rsidRPr="00094EAB" w:rsidRDefault="003F25FF" w:rsidP="00094EAB">
            <w:pPr>
              <w:pStyle w:val="TableParagraph"/>
              <w:spacing w:before="1"/>
              <w:ind w:left="106"/>
              <w:jc w:val="center"/>
              <w:rPr>
                <w:rFonts w:ascii="Cambria Math" w:hAnsi="Cambria Math"/>
                <w:b/>
                <w:sz w:val="24"/>
                <w:szCs w:val="24"/>
              </w:rPr>
            </w:pPr>
            <w:r w:rsidRPr="00094EAB">
              <w:rPr>
                <w:rFonts w:ascii="Cambria Math" w:hAnsi="Cambria Math"/>
                <w:b/>
                <w:sz w:val="24"/>
                <w:szCs w:val="24"/>
              </w:rPr>
              <w:t>C2</w:t>
            </w:r>
            <w:r w:rsidR="00094EAB">
              <w:rPr>
                <w:rFonts w:ascii="Cambria Math" w:hAnsi="Cambria Math"/>
                <w:b/>
                <w:sz w:val="24"/>
                <w:szCs w:val="24"/>
              </w:rPr>
              <w:t xml:space="preserve"> </w:t>
            </w:r>
            <w:r w:rsidRPr="00094EAB">
              <w:rPr>
                <w:rFonts w:ascii="Cambria Math" w:hAnsi="Cambria Math"/>
                <w:b/>
                <w:spacing w:val="-10"/>
                <w:sz w:val="24"/>
                <w:szCs w:val="24"/>
              </w:rPr>
              <w:t>:</w:t>
            </w:r>
          </w:p>
          <w:p w:rsidR="00562CEB" w:rsidRPr="00094EAB" w:rsidRDefault="003F25FF" w:rsidP="00094EAB">
            <w:pPr>
              <w:pStyle w:val="TableParagraph"/>
              <w:spacing w:before="37" w:line="276" w:lineRule="auto"/>
              <w:ind w:left="106"/>
              <w:jc w:val="center"/>
              <w:rPr>
                <w:rFonts w:ascii="Cambria Math" w:hAnsi="Cambria Math"/>
                <w:b/>
                <w:sz w:val="24"/>
                <w:szCs w:val="24"/>
              </w:rPr>
            </w:pPr>
            <w:r w:rsidRPr="00094EAB">
              <w:rPr>
                <w:rFonts w:ascii="Cambria Math" w:hAnsi="Cambria Math"/>
                <w:b/>
                <w:spacing w:val="-2"/>
                <w:sz w:val="24"/>
                <w:szCs w:val="24"/>
              </w:rPr>
              <w:t xml:space="preserve">Cohérence </w:t>
            </w:r>
            <w:r w:rsidRPr="00094EAB">
              <w:rPr>
                <w:rFonts w:ascii="Cambria Math" w:hAnsi="Cambria Math"/>
                <w:b/>
                <w:sz w:val="24"/>
                <w:szCs w:val="24"/>
              </w:rPr>
              <w:t>interne</w:t>
            </w:r>
            <w:r w:rsidR="00094EAB">
              <w:rPr>
                <w:rFonts w:ascii="Cambria Math" w:hAnsi="Cambria Math"/>
                <w:b/>
                <w:sz w:val="24"/>
                <w:szCs w:val="24"/>
              </w:rPr>
              <w:t xml:space="preserve"> </w:t>
            </w:r>
            <w:r w:rsidRPr="00094EAB">
              <w:rPr>
                <w:rFonts w:ascii="Cambria Math" w:hAnsi="Cambria Math"/>
                <w:b/>
                <w:sz w:val="24"/>
                <w:szCs w:val="24"/>
              </w:rPr>
              <w:t>de</w:t>
            </w:r>
            <w:r w:rsidR="00094EAB">
              <w:rPr>
                <w:rFonts w:ascii="Cambria Math" w:hAnsi="Cambria Math"/>
                <w:b/>
                <w:sz w:val="24"/>
                <w:szCs w:val="24"/>
              </w:rPr>
              <w:t xml:space="preserve"> </w:t>
            </w:r>
            <w:r w:rsidRPr="00094EAB">
              <w:rPr>
                <w:rFonts w:ascii="Cambria Math" w:hAnsi="Cambria Math"/>
                <w:b/>
                <w:sz w:val="24"/>
                <w:szCs w:val="24"/>
              </w:rPr>
              <w:t xml:space="preserve">la </w:t>
            </w:r>
            <w:r w:rsidRPr="00094EAB">
              <w:rPr>
                <w:rFonts w:ascii="Cambria Math" w:hAnsi="Cambria Math"/>
                <w:b/>
                <w:spacing w:val="-2"/>
                <w:sz w:val="24"/>
                <w:szCs w:val="24"/>
              </w:rPr>
              <w:t>production</w:t>
            </w:r>
          </w:p>
        </w:tc>
      </w:tr>
      <w:tr w:rsidR="00562CEB" w:rsidRPr="00094EAB" w:rsidTr="00094EAB">
        <w:trPr>
          <w:trHeight w:val="265"/>
        </w:trPr>
        <w:tc>
          <w:tcPr>
            <w:tcW w:w="1985" w:type="dxa"/>
            <w:tcBorders>
              <w:bottom w:val="nil"/>
            </w:tcBorders>
          </w:tcPr>
          <w:p w:rsidR="00562CEB" w:rsidRPr="00094EAB" w:rsidRDefault="003F25FF">
            <w:pPr>
              <w:pStyle w:val="TableParagraph"/>
              <w:spacing w:line="246" w:lineRule="exact"/>
              <w:rPr>
                <w:rFonts w:ascii="Cambria Math" w:hAnsi="Cambria Math"/>
                <w:sz w:val="24"/>
                <w:szCs w:val="24"/>
              </w:rPr>
            </w:pPr>
            <w:r w:rsidRPr="00094EAB">
              <w:rPr>
                <w:rFonts w:ascii="Cambria Math" w:hAnsi="Cambria Math"/>
                <w:b/>
                <w:sz w:val="24"/>
                <w:szCs w:val="24"/>
              </w:rPr>
              <w:t>I1 :</w:t>
            </w:r>
            <w:r w:rsidR="00094EAB">
              <w:rPr>
                <w:rFonts w:ascii="Cambria Math" w:hAnsi="Cambria Math"/>
                <w:b/>
                <w:sz w:val="24"/>
                <w:szCs w:val="24"/>
              </w:rPr>
              <w:t xml:space="preserve"> </w:t>
            </w:r>
            <w:r w:rsidRPr="00094EAB">
              <w:rPr>
                <w:rFonts w:ascii="Cambria Math" w:hAnsi="Cambria Math"/>
                <w:sz w:val="24"/>
                <w:szCs w:val="24"/>
              </w:rPr>
              <w:t>Le</w:t>
            </w:r>
            <w:r w:rsidR="00094EAB">
              <w:rPr>
                <w:rFonts w:ascii="Cambria Math" w:hAnsi="Cambria Math"/>
                <w:sz w:val="24"/>
                <w:szCs w:val="24"/>
              </w:rPr>
              <w:t xml:space="preserve"> </w:t>
            </w:r>
            <w:r w:rsidRPr="00094EAB">
              <w:rPr>
                <w:rFonts w:ascii="Cambria Math" w:hAnsi="Cambria Math"/>
                <w:spacing w:val="-2"/>
                <w:sz w:val="24"/>
                <w:szCs w:val="24"/>
              </w:rPr>
              <w:t>problème</w:t>
            </w:r>
          </w:p>
        </w:tc>
        <w:tc>
          <w:tcPr>
            <w:tcW w:w="11908" w:type="dxa"/>
            <w:vMerge w:val="restart"/>
          </w:tcPr>
          <w:p w:rsidR="00562CEB" w:rsidRPr="00094EAB" w:rsidRDefault="003F25FF" w:rsidP="00DB7007">
            <w:pPr>
              <w:pStyle w:val="TableParagraph"/>
              <w:spacing w:line="247" w:lineRule="exact"/>
              <w:jc w:val="both"/>
              <w:rPr>
                <w:rFonts w:ascii="Cambria Math" w:hAnsi="Cambria Math"/>
                <w:b/>
                <w:sz w:val="24"/>
                <w:szCs w:val="24"/>
              </w:rPr>
            </w:pPr>
            <w:r w:rsidRPr="00094EAB">
              <w:rPr>
                <w:rFonts w:ascii="Cambria Math" w:hAnsi="Cambria Math"/>
                <w:b/>
                <w:sz w:val="24"/>
                <w:szCs w:val="24"/>
              </w:rPr>
              <w:t>PartieI</w:t>
            </w:r>
            <w:r w:rsidR="00094EAB">
              <w:rPr>
                <w:rFonts w:ascii="Cambria Math" w:hAnsi="Cambria Math"/>
                <w:b/>
                <w:sz w:val="24"/>
                <w:szCs w:val="24"/>
              </w:rPr>
              <w:t xml:space="preserve"> </w:t>
            </w:r>
            <w:r w:rsidRPr="00094EAB">
              <w:rPr>
                <w:rFonts w:ascii="Cambria Math" w:hAnsi="Cambria Math"/>
                <w:b/>
                <w:sz w:val="24"/>
                <w:szCs w:val="24"/>
              </w:rPr>
              <w:t>:</w:t>
            </w:r>
            <w:r w:rsidR="002B2C04" w:rsidRPr="00094EAB">
              <w:rPr>
                <w:rFonts w:ascii="Cambria Math" w:hAnsi="Cambria Math"/>
                <w:b/>
                <w:sz w:val="24"/>
                <w:szCs w:val="24"/>
              </w:rPr>
              <w:t xml:space="preserve"> </w:t>
            </w:r>
            <w:r w:rsidRPr="00094EAB">
              <w:rPr>
                <w:rFonts w:ascii="Cambria Math" w:hAnsi="Cambria Math"/>
                <w:sz w:val="24"/>
                <w:szCs w:val="24"/>
              </w:rPr>
              <w:t>Restitution</w:t>
            </w:r>
            <w:r w:rsidR="002F3E86" w:rsidRPr="00094EAB">
              <w:rPr>
                <w:rFonts w:ascii="Cambria Math" w:hAnsi="Cambria Math"/>
                <w:sz w:val="24"/>
                <w:szCs w:val="24"/>
              </w:rPr>
              <w:t xml:space="preserve"> </w:t>
            </w:r>
            <w:r w:rsidRPr="00094EAB">
              <w:rPr>
                <w:rFonts w:ascii="Cambria Math" w:hAnsi="Cambria Math"/>
                <w:sz w:val="24"/>
                <w:szCs w:val="24"/>
              </w:rPr>
              <w:t>organisée</w:t>
            </w:r>
            <w:r w:rsidR="002F3E86" w:rsidRPr="00094EAB">
              <w:rPr>
                <w:rFonts w:ascii="Cambria Math" w:hAnsi="Cambria Math"/>
                <w:sz w:val="24"/>
                <w:szCs w:val="24"/>
              </w:rPr>
              <w:t xml:space="preserve"> </w:t>
            </w:r>
            <w:r w:rsidRPr="00094EAB">
              <w:rPr>
                <w:rFonts w:ascii="Cambria Math" w:hAnsi="Cambria Math"/>
                <w:sz w:val="24"/>
                <w:szCs w:val="24"/>
              </w:rPr>
              <w:t>de</w:t>
            </w:r>
            <w:r w:rsidR="002F3E86" w:rsidRPr="00094EAB">
              <w:rPr>
                <w:rFonts w:ascii="Cambria Math" w:hAnsi="Cambria Math"/>
                <w:sz w:val="24"/>
                <w:szCs w:val="24"/>
              </w:rPr>
              <w:t xml:space="preserve"> </w:t>
            </w:r>
            <w:r w:rsidRPr="00094EAB">
              <w:rPr>
                <w:rFonts w:ascii="Cambria Math" w:hAnsi="Cambria Math"/>
                <w:sz w:val="24"/>
                <w:szCs w:val="24"/>
              </w:rPr>
              <w:t xml:space="preserve">connaissances </w:t>
            </w:r>
            <w:r w:rsidRPr="00094EAB">
              <w:rPr>
                <w:rFonts w:ascii="Cambria Math" w:hAnsi="Cambria Math"/>
                <w:b/>
                <w:sz w:val="24"/>
                <w:szCs w:val="24"/>
              </w:rPr>
              <w:t>(06</w:t>
            </w:r>
            <w:r w:rsidRPr="00094EAB">
              <w:rPr>
                <w:rFonts w:ascii="Cambria Math" w:hAnsi="Cambria Math"/>
                <w:b/>
                <w:spacing w:val="-4"/>
                <w:sz w:val="24"/>
                <w:szCs w:val="24"/>
              </w:rPr>
              <w:t>pts)</w:t>
            </w:r>
          </w:p>
          <w:p w:rsidR="00562CEB" w:rsidRPr="00094EAB" w:rsidRDefault="003F25FF" w:rsidP="002F3E86">
            <w:pPr>
              <w:pStyle w:val="TableParagraph"/>
              <w:spacing w:before="239"/>
              <w:ind w:right="95" w:firstLine="220"/>
              <w:jc w:val="right"/>
              <w:rPr>
                <w:rFonts w:ascii="Cambria Math" w:hAnsi="Cambria Math"/>
                <w:sz w:val="24"/>
                <w:szCs w:val="24"/>
              </w:rPr>
            </w:pPr>
            <w:r w:rsidRPr="00094EAB">
              <w:rPr>
                <w:rFonts w:ascii="Cambria Math" w:hAnsi="Cambria Math"/>
                <w:sz w:val="24"/>
                <w:szCs w:val="24"/>
              </w:rPr>
              <w:t>La planète terre est constituée de nombreuses grandes familles de roches dont figurent les roches sédimentaires. Comment se</w:t>
            </w:r>
            <w:r w:rsidR="002F3E86" w:rsidRPr="00094EAB">
              <w:rPr>
                <w:rFonts w:ascii="Cambria Math" w:hAnsi="Cambria Math"/>
                <w:sz w:val="24"/>
                <w:szCs w:val="24"/>
              </w:rPr>
              <w:t xml:space="preserve"> </w:t>
            </w:r>
            <w:r w:rsidRPr="00094EAB">
              <w:rPr>
                <w:rFonts w:ascii="Cambria Math" w:hAnsi="Cambria Math"/>
                <w:sz w:val="24"/>
                <w:szCs w:val="24"/>
              </w:rPr>
              <w:t>forment-elles</w:t>
            </w:r>
            <w:r w:rsidR="002F3E86" w:rsidRPr="00094EAB">
              <w:rPr>
                <w:rFonts w:ascii="Cambria Math" w:hAnsi="Cambria Math"/>
                <w:sz w:val="24"/>
                <w:szCs w:val="24"/>
              </w:rPr>
              <w:t xml:space="preserve"> </w:t>
            </w:r>
            <w:r w:rsidRPr="00094EAB">
              <w:rPr>
                <w:rFonts w:ascii="Cambria Math" w:hAnsi="Cambria Math"/>
                <w:sz w:val="24"/>
                <w:szCs w:val="24"/>
              </w:rPr>
              <w:t>les</w:t>
            </w:r>
            <w:r w:rsidR="002F3E86" w:rsidRPr="00094EAB">
              <w:rPr>
                <w:rFonts w:ascii="Cambria Math" w:hAnsi="Cambria Math"/>
                <w:sz w:val="24"/>
                <w:szCs w:val="24"/>
              </w:rPr>
              <w:t xml:space="preserve"> </w:t>
            </w:r>
            <w:r w:rsidRPr="00094EAB">
              <w:rPr>
                <w:rFonts w:ascii="Cambria Math" w:hAnsi="Cambria Math"/>
                <w:sz w:val="24"/>
                <w:szCs w:val="24"/>
              </w:rPr>
              <w:t>roches sédimentaires cohérente</w:t>
            </w:r>
            <w:r w:rsidR="002F3E86" w:rsidRPr="00094EAB">
              <w:rPr>
                <w:rFonts w:ascii="Cambria Math" w:hAnsi="Cambria Math"/>
                <w:sz w:val="24"/>
                <w:szCs w:val="24"/>
              </w:rPr>
              <w:t xml:space="preserve">s </w:t>
            </w:r>
            <w:r w:rsidRPr="00094EAB">
              <w:rPr>
                <w:rFonts w:ascii="Cambria Math" w:hAnsi="Cambria Math"/>
                <w:sz w:val="24"/>
                <w:szCs w:val="24"/>
              </w:rPr>
              <w:t>à</w:t>
            </w:r>
            <w:r w:rsidR="002F3E86" w:rsidRPr="00094EAB">
              <w:rPr>
                <w:rFonts w:ascii="Cambria Math" w:hAnsi="Cambria Math"/>
                <w:sz w:val="24"/>
                <w:szCs w:val="24"/>
              </w:rPr>
              <w:t xml:space="preserve"> </w:t>
            </w:r>
            <w:r w:rsidRPr="00094EAB">
              <w:rPr>
                <w:rFonts w:ascii="Cambria Math" w:hAnsi="Cambria Math"/>
                <w:sz w:val="24"/>
                <w:szCs w:val="24"/>
              </w:rPr>
              <w:t>partir</w:t>
            </w:r>
            <w:r w:rsidR="002F3E86" w:rsidRPr="00094EAB">
              <w:rPr>
                <w:rFonts w:ascii="Cambria Math" w:hAnsi="Cambria Math"/>
                <w:sz w:val="24"/>
                <w:szCs w:val="24"/>
              </w:rPr>
              <w:t xml:space="preserve"> </w:t>
            </w:r>
            <w:r w:rsidRPr="00094EAB">
              <w:rPr>
                <w:rFonts w:ascii="Cambria Math" w:hAnsi="Cambria Math"/>
                <w:sz w:val="24"/>
                <w:szCs w:val="24"/>
              </w:rPr>
              <w:t>des</w:t>
            </w:r>
            <w:r w:rsidR="002F3E86" w:rsidRPr="00094EAB">
              <w:rPr>
                <w:rFonts w:ascii="Cambria Math" w:hAnsi="Cambria Math"/>
                <w:sz w:val="24"/>
                <w:szCs w:val="24"/>
              </w:rPr>
              <w:t xml:space="preserve"> </w:t>
            </w:r>
            <w:r w:rsidRPr="00094EAB">
              <w:rPr>
                <w:rFonts w:ascii="Cambria Math" w:hAnsi="Cambria Math"/>
                <w:sz w:val="24"/>
                <w:szCs w:val="24"/>
              </w:rPr>
              <w:t>sédiments</w:t>
            </w:r>
            <w:r w:rsidR="002F3E86" w:rsidRPr="00094EAB">
              <w:rPr>
                <w:rFonts w:ascii="Cambria Math" w:hAnsi="Cambria Math"/>
                <w:sz w:val="24"/>
                <w:szCs w:val="24"/>
              </w:rPr>
              <w:t xml:space="preserve"> </w:t>
            </w:r>
            <w:r w:rsidRPr="00094EAB">
              <w:rPr>
                <w:rFonts w:ascii="Cambria Math" w:hAnsi="Cambria Math"/>
                <w:sz w:val="24"/>
                <w:szCs w:val="24"/>
              </w:rPr>
              <w:t>détritiques</w:t>
            </w:r>
            <w:r w:rsidR="002F3E86" w:rsidRPr="00094EAB">
              <w:rPr>
                <w:rFonts w:ascii="Cambria Math" w:hAnsi="Cambria Math"/>
                <w:sz w:val="24"/>
                <w:szCs w:val="24"/>
              </w:rPr>
              <w:t xml:space="preserve"> </w:t>
            </w:r>
            <w:r w:rsidRPr="00094EAB">
              <w:rPr>
                <w:rFonts w:ascii="Cambria Math" w:hAnsi="Cambria Math"/>
                <w:sz w:val="24"/>
                <w:szCs w:val="24"/>
              </w:rPr>
              <w:t>qui</w:t>
            </w:r>
            <w:r w:rsidR="002F3E86" w:rsidRPr="00094EAB">
              <w:rPr>
                <w:rFonts w:ascii="Cambria Math" w:hAnsi="Cambria Math"/>
                <w:sz w:val="24"/>
                <w:szCs w:val="24"/>
              </w:rPr>
              <w:t xml:space="preserve"> </w:t>
            </w:r>
            <w:r w:rsidRPr="00094EAB">
              <w:rPr>
                <w:rFonts w:ascii="Cambria Math" w:hAnsi="Cambria Math"/>
                <w:sz w:val="24"/>
                <w:szCs w:val="24"/>
              </w:rPr>
              <w:t>se</w:t>
            </w:r>
            <w:r w:rsidR="002F3E86" w:rsidRPr="00094EAB">
              <w:rPr>
                <w:rFonts w:ascii="Cambria Math" w:hAnsi="Cambria Math"/>
                <w:sz w:val="24"/>
                <w:szCs w:val="24"/>
              </w:rPr>
              <w:t xml:space="preserve"> </w:t>
            </w:r>
            <w:r w:rsidRPr="00094EAB">
              <w:rPr>
                <w:rFonts w:ascii="Cambria Math" w:hAnsi="Cambria Math"/>
                <w:sz w:val="24"/>
                <w:szCs w:val="24"/>
              </w:rPr>
              <w:t>sont</w:t>
            </w:r>
            <w:r w:rsidR="002F3E86" w:rsidRPr="00094EAB">
              <w:rPr>
                <w:rFonts w:ascii="Cambria Math" w:hAnsi="Cambria Math"/>
                <w:sz w:val="24"/>
                <w:szCs w:val="24"/>
              </w:rPr>
              <w:t xml:space="preserve"> </w:t>
            </w:r>
            <w:r w:rsidRPr="00094EAB">
              <w:rPr>
                <w:rFonts w:ascii="Cambria Math" w:hAnsi="Cambria Math"/>
                <w:sz w:val="24"/>
                <w:szCs w:val="24"/>
              </w:rPr>
              <w:t>déposés</w:t>
            </w:r>
            <w:r w:rsidR="002F3E86" w:rsidRPr="00094EAB">
              <w:rPr>
                <w:rFonts w:ascii="Cambria Math" w:hAnsi="Cambria Math"/>
                <w:sz w:val="24"/>
                <w:szCs w:val="24"/>
              </w:rPr>
              <w:t xml:space="preserve"> </w:t>
            </w:r>
            <w:r w:rsidRPr="00094EAB">
              <w:rPr>
                <w:rFonts w:ascii="Cambria Math" w:hAnsi="Cambria Math"/>
                <w:sz w:val="24"/>
                <w:szCs w:val="24"/>
              </w:rPr>
              <w:t>dans</w:t>
            </w:r>
            <w:r w:rsidR="002F3E86" w:rsidRPr="00094EAB">
              <w:rPr>
                <w:rFonts w:ascii="Cambria Math" w:hAnsi="Cambria Math"/>
                <w:sz w:val="24"/>
                <w:szCs w:val="24"/>
              </w:rPr>
              <w:t xml:space="preserve"> </w:t>
            </w:r>
            <w:r w:rsidRPr="00094EAB">
              <w:rPr>
                <w:rFonts w:ascii="Cambria Math" w:hAnsi="Cambria Math"/>
                <w:sz w:val="24"/>
                <w:szCs w:val="24"/>
              </w:rPr>
              <w:t>un</w:t>
            </w:r>
            <w:r w:rsidR="002F3E86" w:rsidRPr="00094EAB">
              <w:rPr>
                <w:rFonts w:ascii="Cambria Math" w:hAnsi="Cambria Math"/>
                <w:sz w:val="24"/>
                <w:szCs w:val="24"/>
              </w:rPr>
              <w:t xml:space="preserve"> </w:t>
            </w:r>
            <w:r w:rsidRPr="00094EAB">
              <w:rPr>
                <w:rFonts w:ascii="Cambria Math" w:hAnsi="Cambria Math"/>
                <w:sz w:val="24"/>
                <w:szCs w:val="24"/>
              </w:rPr>
              <w:t>bassin</w:t>
            </w:r>
            <w:r w:rsidR="002F3E86" w:rsidRPr="00094EAB">
              <w:rPr>
                <w:rFonts w:ascii="Cambria Math" w:hAnsi="Cambria Math"/>
                <w:sz w:val="24"/>
                <w:szCs w:val="24"/>
              </w:rPr>
              <w:t xml:space="preserve"> </w:t>
            </w:r>
            <w:r w:rsidRPr="00094EAB">
              <w:rPr>
                <w:rFonts w:ascii="Cambria Math" w:hAnsi="Cambria Math"/>
                <w:spacing w:val="-2"/>
                <w:sz w:val="24"/>
                <w:szCs w:val="24"/>
              </w:rPr>
              <w:t>sédimentaire</w:t>
            </w:r>
            <w:r w:rsidR="002F3E86" w:rsidRPr="00094EAB">
              <w:rPr>
                <w:rFonts w:ascii="Cambria Math" w:hAnsi="Cambria Math"/>
                <w:sz w:val="24"/>
                <w:szCs w:val="24"/>
              </w:rPr>
              <w:t xml:space="preserve"> </w:t>
            </w:r>
            <w:r w:rsidRPr="00094EAB">
              <w:rPr>
                <w:rFonts w:ascii="Cambria Math" w:hAnsi="Cambria Math"/>
                <w:spacing w:val="-2"/>
                <w:sz w:val="24"/>
                <w:szCs w:val="24"/>
              </w:rPr>
              <w:t>?</w:t>
            </w:r>
            <w:r w:rsidR="002F3E86" w:rsidRPr="00094EAB">
              <w:rPr>
                <w:rFonts w:ascii="Cambria Math" w:hAnsi="Cambria Math"/>
                <w:spacing w:val="-2"/>
                <w:sz w:val="24"/>
                <w:szCs w:val="24"/>
              </w:rPr>
              <w:t xml:space="preserve"> </w:t>
            </w:r>
            <w:r w:rsidRPr="00094EAB">
              <w:rPr>
                <w:rFonts w:ascii="Cambria Math" w:hAnsi="Cambria Math"/>
                <w:spacing w:val="-2"/>
                <w:sz w:val="24"/>
                <w:szCs w:val="24"/>
              </w:rPr>
              <w:t>Pour</w:t>
            </w:r>
            <w:r w:rsidR="002F3E86" w:rsidRPr="00094EAB">
              <w:rPr>
                <w:rFonts w:ascii="Cambria Math" w:hAnsi="Cambria Math"/>
                <w:spacing w:val="-2"/>
                <w:sz w:val="24"/>
                <w:szCs w:val="24"/>
              </w:rPr>
              <w:t xml:space="preserve"> </w:t>
            </w:r>
            <w:r w:rsidRPr="00094EAB">
              <w:rPr>
                <w:rFonts w:ascii="Cambria Math" w:hAnsi="Cambria Math"/>
                <w:spacing w:val="-2"/>
                <w:sz w:val="24"/>
                <w:szCs w:val="24"/>
              </w:rPr>
              <w:t>y</w:t>
            </w:r>
            <w:r w:rsidR="002F3E86" w:rsidRPr="00094EAB">
              <w:rPr>
                <w:rFonts w:ascii="Cambria Math" w:hAnsi="Cambria Math"/>
                <w:spacing w:val="-2"/>
                <w:sz w:val="24"/>
                <w:szCs w:val="24"/>
              </w:rPr>
              <w:t xml:space="preserve"> </w:t>
            </w:r>
            <w:r w:rsidRPr="00094EAB">
              <w:rPr>
                <w:rFonts w:ascii="Cambria Math" w:hAnsi="Cambria Math"/>
                <w:spacing w:val="-2"/>
                <w:sz w:val="24"/>
                <w:szCs w:val="24"/>
              </w:rPr>
              <w:t>parvenir,</w:t>
            </w:r>
            <w:r w:rsidR="002F3E86" w:rsidRPr="00094EAB">
              <w:rPr>
                <w:rFonts w:ascii="Cambria Math" w:hAnsi="Cambria Math"/>
                <w:spacing w:val="-2"/>
                <w:sz w:val="24"/>
                <w:szCs w:val="24"/>
              </w:rPr>
              <w:t xml:space="preserve"> </w:t>
            </w:r>
            <w:r w:rsidRPr="00094EAB">
              <w:rPr>
                <w:rFonts w:ascii="Cambria Math" w:hAnsi="Cambria Math"/>
                <w:spacing w:val="-2"/>
                <w:sz w:val="24"/>
                <w:szCs w:val="24"/>
              </w:rPr>
              <w:t>nous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allons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insister</w:t>
            </w:r>
            <w:r w:rsidR="002F3E86" w:rsidRPr="00094EAB">
              <w:rPr>
                <w:rFonts w:ascii="Cambria Math" w:hAnsi="Cambria Math"/>
                <w:spacing w:val="-2"/>
                <w:sz w:val="24"/>
                <w:szCs w:val="24"/>
              </w:rPr>
              <w:t xml:space="preserve"> sur les </w:t>
            </w:r>
            <w:r w:rsidRPr="00094EAB">
              <w:rPr>
                <w:rFonts w:ascii="Cambria Math" w:hAnsi="Cambria Math"/>
                <w:spacing w:val="-2"/>
                <w:sz w:val="24"/>
                <w:szCs w:val="24"/>
              </w:rPr>
              <w:t>étapes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majeures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de</w:t>
            </w:r>
            <w:r w:rsidR="002F3E86" w:rsidRPr="00094EAB">
              <w:rPr>
                <w:rFonts w:ascii="Cambria Math" w:hAnsi="Cambria Math"/>
                <w:spacing w:val="-2"/>
                <w:sz w:val="24"/>
                <w:szCs w:val="24"/>
              </w:rPr>
              <w:t xml:space="preserve"> </w:t>
            </w:r>
            <w:r w:rsidRPr="00094EAB">
              <w:rPr>
                <w:rFonts w:ascii="Cambria Math" w:hAnsi="Cambria Math"/>
                <w:spacing w:val="-2"/>
                <w:sz w:val="24"/>
                <w:szCs w:val="24"/>
              </w:rPr>
              <w:t>la</w:t>
            </w:r>
            <w:r w:rsidR="002F3E86" w:rsidRPr="00094EAB">
              <w:rPr>
                <w:rFonts w:ascii="Cambria Math" w:hAnsi="Cambria Math"/>
                <w:spacing w:val="-2"/>
                <w:sz w:val="24"/>
                <w:szCs w:val="24"/>
              </w:rPr>
              <w:t xml:space="preserve"> </w:t>
            </w:r>
            <w:r w:rsidRPr="00094EAB">
              <w:rPr>
                <w:rFonts w:ascii="Cambria Math" w:hAnsi="Cambria Math"/>
                <w:spacing w:val="-2"/>
                <w:sz w:val="24"/>
                <w:szCs w:val="24"/>
              </w:rPr>
              <w:t>diagénèse</w:t>
            </w:r>
            <w:r w:rsidR="002F3E86" w:rsidRPr="00094EAB">
              <w:rPr>
                <w:rFonts w:ascii="Cambria Math" w:hAnsi="Cambria Math"/>
                <w:spacing w:val="-2"/>
                <w:sz w:val="24"/>
                <w:szCs w:val="24"/>
              </w:rPr>
              <w:t xml:space="preserve"> </w:t>
            </w:r>
            <w:r w:rsidRPr="00094EAB">
              <w:rPr>
                <w:rFonts w:ascii="Cambria Math" w:hAnsi="Cambria Math"/>
                <w:spacing w:val="-2"/>
                <w:sz w:val="24"/>
                <w:szCs w:val="24"/>
              </w:rPr>
              <w:t>conduisent</w:t>
            </w:r>
            <w:r w:rsidR="002F3E86" w:rsidRPr="00094EAB">
              <w:rPr>
                <w:rFonts w:ascii="Cambria Math" w:hAnsi="Cambria Math"/>
                <w:spacing w:val="-2"/>
                <w:sz w:val="24"/>
                <w:szCs w:val="24"/>
              </w:rPr>
              <w:t xml:space="preserve"> </w:t>
            </w:r>
            <w:r w:rsidRPr="00094EAB">
              <w:rPr>
                <w:rFonts w:ascii="Cambria Math" w:hAnsi="Cambria Math"/>
                <w:spacing w:val="-2"/>
                <w:sz w:val="24"/>
                <w:szCs w:val="24"/>
              </w:rPr>
              <w:t>à</w:t>
            </w:r>
            <w:r w:rsidR="002F3E86" w:rsidRPr="00094EAB">
              <w:rPr>
                <w:rFonts w:ascii="Cambria Math" w:hAnsi="Cambria Math"/>
                <w:spacing w:val="-2"/>
                <w:sz w:val="24"/>
                <w:szCs w:val="24"/>
              </w:rPr>
              <w:t xml:space="preserve"> </w:t>
            </w:r>
            <w:r w:rsidRPr="00094EAB">
              <w:rPr>
                <w:rFonts w:ascii="Cambria Math" w:hAnsi="Cambria Math"/>
                <w:spacing w:val="-2"/>
                <w:sz w:val="24"/>
                <w:szCs w:val="24"/>
              </w:rPr>
              <w:t>la</w:t>
            </w:r>
            <w:r w:rsidR="002F3E86" w:rsidRPr="00094EAB">
              <w:rPr>
                <w:rFonts w:ascii="Cambria Math" w:hAnsi="Cambria Math"/>
                <w:spacing w:val="-2"/>
                <w:sz w:val="24"/>
                <w:szCs w:val="24"/>
              </w:rPr>
              <w:t xml:space="preserve"> </w:t>
            </w:r>
            <w:r w:rsidRPr="00094EAB">
              <w:rPr>
                <w:rFonts w:ascii="Cambria Math" w:hAnsi="Cambria Math"/>
                <w:spacing w:val="-2"/>
                <w:sz w:val="24"/>
                <w:szCs w:val="24"/>
              </w:rPr>
              <w:t>formation</w:t>
            </w:r>
            <w:r w:rsidR="002F3E86" w:rsidRPr="00094EAB">
              <w:rPr>
                <w:rFonts w:ascii="Cambria Math" w:hAnsi="Cambria Math"/>
                <w:spacing w:val="-2"/>
                <w:sz w:val="24"/>
                <w:szCs w:val="24"/>
              </w:rPr>
              <w:t xml:space="preserve"> </w:t>
            </w:r>
            <w:r w:rsidRPr="00094EAB">
              <w:rPr>
                <w:rFonts w:ascii="Cambria Math" w:hAnsi="Cambria Math"/>
                <w:spacing w:val="-2"/>
                <w:sz w:val="24"/>
                <w:szCs w:val="24"/>
              </w:rPr>
              <w:t>des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roches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sédimentaires</w:t>
            </w:r>
            <w:r w:rsidR="002F3E86" w:rsidRPr="00094EAB">
              <w:rPr>
                <w:rFonts w:ascii="Cambria Math" w:hAnsi="Cambria Math"/>
                <w:spacing w:val="-2"/>
                <w:sz w:val="24"/>
                <w:szCs w:val="24"/>
              </w:rPr>
              <w:t xml:space="preserve"> </w:t>
            </w:r>
            <w:r w:rsidRPr="00094EAB">
              <w:rPr>
                <w:rFonts w:ascii="Cambria Math" w:hAnsi="Cambria Math"/>
                <w:spacing w:val="-2"/>
                <w:sz w:val="24"/>
                <w:szCs w:val="24"/>
              </w:rPr>
              <w:t>cohérentes.</w:t>
            </w:r>
            <w:r w:rsidR="00C80DB1" w:rsidRPr="00094EAB">
              <w:rPr>
                <w:rFonts w:ascii="Cambria Math" w:hAnsi="Cambria Math"/>
                <w:spacing w:val="-2"/>
                <w:sz w:val="24"/>
                <w:szCs w:val="24"/>
              </w:rPr>
              <w:t xml:space="preserve"> </w:t>
            </w:r>
          </w:p>
          <w:p w:rsidR="00562CEB" w:rsidRPr="00094EAB" w:rsidRDefault="00562CEB">
            <w:pPr>
              <w:pStyle w:val="TableParagraph"/>
              <w:ind w:left="0"/>
              <w:rPr>
                <w:rFonts w:ascii="Cambria Math" w:hAnsi="Cambria Math"/>
                <w:sz w:val="24"/>
                <w:szCs w:val="24"/>
              </w:rPr>
            </w:pPr>
          </w:p>
          <w:p w:rsidR="00562CEB" w:rsidRPr="00094EAB" w:rsidRDefault="00562CEB">
            <w:pPr>
              <w:pStyle w:val="TableParagraph"/>
              <w:spacing w:before="252"/>
              <w:ind w:left="0"/>
              <w:rPr>
                <w:rFonts w:ascii="Cambria Math" w:hAnsi="Cambria Math"/>
                <w:sz w:val="24"/>
                <w:szCs w:val="24"/>
              </w:rPr>
            </w:pPr>
          </w:p>
          <w:p w:rsidR="00562CEB" w:rsidRPr="00094EAB" w:rsidRDefault="003F25FF">
            <w:pPr>
              <w:pStyle w:val="TableParagraph"/>
              <w:ind w:right="95" w:firstLine="386"/>
              <w:jc w:val="both"/>
              <w:rPr>
                <w:rFonts w:ascii="Cambria Math" w:hAnsi="Cambria Math"/>
                <w:sz w:val="24"/>
                <w:szCs w:val="24"/>
              </w:rPr>
            </w:pPr>
            <w:r w:rsidRPr="00094EAB">
              <w:rPr>
                <w:rFonts w:ascii="Cambria Math" w:hAnsi="Cambria Math"/>
                <w:sz w:val="24"/>
                <w:szCs w:val="24"/>
              </w:rPr>
              <w:t xml:space="preserve">La </w:t>
            </w:r>
            <w:r w:rsidRPr="00094EAB">
              <w:rPr>
                <w:rFonts w:ascii="Cambria Math" w:hAnsi="Cambria Math"/>
                <w:b/>
                <w:sz w:val="24"/>
                <w:szCs w:val="24"/>
              </w:rPr>
              <w:t xml:space="preserve">diagénèse </w:t>
            </w:r>
            <w:r w:rsidRPr="00094EAB">
              <w:rPr>
                <w:rFonts w:ascii="Cambria Math" w:hAnsi="Cambria Math"/>
                <w:sz w:val="24"/>
                <w:szCs w:val="24"/>
              </w:rPr>
              <w:t>est l’ensemble des processus physico-chimiques qui transforment un sédiment en une roche sédimentaire compacte et cohérente. Les matériaux issus de l’altération des roches tels que les blocs, les cailloux, les sables... seront livrés au transport</w:t>
            </w:r>
            <w:r w:rsidR="00C80DB1" w:rsidRPr="00094EAB">
              <w:rPr>
                <w:rFonts w:ascii="Cambria Math" w:hAnsi="Cambria Math"/>
                <w:sz w:val="24"/>
                <w:szCs w:val="24"/>
              </w:rPr>
              <w:t xml:space="preserve"> </w:t>
            </w:r>
            <w:r w:rsidRPr="00094EAB">
              <w:rPr>
                <w:rFonts w:ascii="Cambria Math" w:hAnsi="Cambria Math"/>
                <w:sz w:val="24"/>
                <w:szCs w:val="24"/>
              </w:rPr>
              <w:t>puis</w:t>
            </w:r>
            <w:r w:rsidR="00C80DB1" w:rsidRPr="00094EAB">
              <w:rPr>
                <w:rFonts w:ascii="Cambria Math" w:hAnsi="Cambria Math"/>
                <w:sz w:val="24"/>
                <w:szCs w:val="24"/>
              </w:rPr>
              <w:t xml:space="preserve"> </w:t>
            </w:r>
            <w:r w:rsidRPr="00094EAB">
              <w:rPr>
                <w:rFonts w:ascii="Cambria Math" w:hAnsi="Cambria Math"/>
                <w:sz w:val="24"/>
                <w:szCs w:val="24"/>
              </w:rPr>
              <w:t>à</w:t>
            </w:r>
            <w:r w:rsidR="00C80DB1" w:rsidRPr="00094EAB">
              <w:rPr>
                <w:rFonts w:ascii="Cambria Math" w:hAnsi="Cambria Math"/>
                <w:sz w:val="24"/>
                <w:szCs w:val="24"/>
              </w:rPr>
              <w:t xml:space="preserve"> </w:t>
            </w:r>
            <w:r w:rsidRPr="00094EAB">
              <w:rPr>
                <w:rFonts w:ascii="Cambria Math" w:hAnsi="Cambria Math"/>
                <w:sz w:val="24"/>
                <w:szCs w:val="24"/>
              </w:rPr>
              <w:t>la</w:t>
            </w:r>
            <w:r w:rsidR="00C80DB1" w:rsidRPr="00094EAB">
              <w:rPr>
                <w:rFonts w:ascii="Cambria Math" w:hAnsi="Cambria Math"/>
                <w:sz w:val="24"/>
                <w:szCs w:val="24"/>
              </w:rPr>
              <w:t xml:space="preserve"> </w:t>
            </w:r>
            <w:r w:rsidRPr="00094EAB">
              <w:rPr>
                <w:rFonts w:ascii="Cambria Math" w:hAnsi="Cambria Math"/>
                <w:sz w:val="24"/>
                <w:szCs w:val="24"/>
              </w:rPr>
              <w:t>sédimentation</w:t>
            </w:r>
            <w:r w:rsidR="00C80DB1" w:rsidRPr="00094EAB">
              <w:rPr>
                <w:rFonts w:ascii="Cambria Math" w:hAnsi="Cambria Math"/>
                <w:sz w:val="24"/>
                <w:szCs w:val="24"/>
              </w:rPr>
              <w:t xml:space="preserve"> </w:t>
            </w:r>
            <w:r w:rsidRPr="00094EAB">
              <w:rPr>
                <w:rFonts w:ascii="Cambria Math" w:hAnsi="Cambria Math"/>
                <w:sz w:val="24"/>
                <w:szCs w:val="24"/>
              </w:rPr>
              <w:t>pour</w:t>
            </w:r>
            <w:r w:rsidR="00C80DB1" w:rsidRPr="00094EAB">
              <w:rPr>
                <w:rFonts w:ascii="Cambria Math" w:hAnsi="Cambria Math"/>
                <w:sz w:val="24"/>
                <w:szCs w:val="24"/>
              </w:rPr>
              <w:t xml:space="preserve"> </w:t>
            </w:r>
            <w:r w:rsidRPr="00094EAB">
              <w:rPr>
                <w:rFonts w:ascii="Cambria Math" w:hAnsi="Cambria Math"/>
                <w:sz w:val="24"/>
                <w:szCs w:val="24"/>
              </w:rPr>
              <w:t>donner</w:t>
            </w:r>
            <w:r w:rsidR="00C80DB1" w:rsidRPr="00094EAB">
              <w:rPr>
                <w:rFonts w:ascii="Cambria Math" w:hAnsi="Cambria Math"/>
                <w:sz w:val="24"/>
                <w:szCs w:val="24"/>
              </w:rPr>
              <w:t xml:space="preserve"> </w:t>
            </w:r>
            <w:r w:rsidRPr="00094EAB">
              <w:rPr>
                <w:rFonts w:ascii="Cambria Math" w:hAnsi="Cambria Math"/>
                <w:sz w:val="24"/>
                <w:szCs w:val="24"/>
              </w:rPr>
              <w:t>des</w:t>
            </w:r>
            <w:r w:rsidR="00C80DB1" w:rsidRPr="00094EAB">
              <w:rPr>
                <w:rFonts w:ascii="Cambria Math" w:hAnsi="Cambria Math"/>
                <w:sz w:val="24"/>
                <w:szCs w:val="24"/>
              </w:rPr>
              <w:t xml:space="preserve"> </w:t>
            </w:r>
            <w:r w:rsidRPr="00094EAB">
              <w:rPr>
                <w:rFonts w:ascii="Cambria Math" w:hAnsi="Cambria Math"/>
                <w:sz w:val="24"/>
                <w:szCs w:val="24"/>
              </w:rPr>
              <w:t>roches</w:t>
            </w:r>
            <w:r w:rsidR="00C80DB1" w:rsidRPr="00094EAB">
              <w:rPr>
                <w:rFonts w:ascii="Cambria Math" w:hAnsi="Cambria Math"/>
                <w:sz w:val="24"/>
                <w:szCs w:val="24"/>
              </w:rPr>
              <w:t xml:space="preserve"> </w:t>
            </w:r>
            <w:r w:rsidRPr="00094EAB">
              <w:rPr>
                <w:rFonts w:ascii="Cambria Math" w:hAnsi="Cambria Math"/>
                <w:sz w:val="24"/>
                <w:szCs w:val="24"/>
              </w:rPr>
              <w:t>sédimentaires.</w:t>
            </w:r>
            <w:r w:rsidR="00C80DB1" w:rsidRPr="00094EAB">
              <w:rPr>
                <w:rFonts w:ascii="Cambria Math" w:hAnsi="Cambria Math"/>
                <w:sz w:val="24"/>
                <w:szCs w:val="24"/>
              </w:rPr>
              <w:t xml:space="preserve"> </w:t>
            </w:r>
            <w:r w:rsidRPr="00094EAB">
              <w:rPr>
                <w:rFonts w:ascii="Cambria Math" w:hAnsi="Cambria Math"/>
                <w:sz w:val="24"/>
                <w:szCs w:val="24"/>
              </w:rPr>
              <w:t>En</w:t>
            </w:r>
            <w:r w:rsidR="00C80DB1" w:rsidRPr="00094EAB">
              <w:rPr>
                <w:rFonts w:ascii="Cambria Math" w:hAnsi="Cambria Math"/>
                <w:sz w:val="24"/>
                <w:szCs w:val="24"/>
              </w:rPr>
              <w:t xml:space="preserve"> </w:t>
            </w:r>
            <w:r w:rsidRPr="00094EAB">
              <w:rPr>
                <w:rFonts w:ascii="Cambria Math" w:hAnsi="Cambria Math"/>
                <w:sz w:val="24"/>
                <w:szCs w:val="24"/>
              </w:rPr>
              <w:t>effet,</w:t>
            </w:r>
            <w:r w:rsidR="00C80DB1" w:rsidRPr="00094EAB">
              <w:rPr>
                <w:rFonts w:ascii="Cambria Math" w:hAnsi="Cambria Math"/>
                <w:sz w:val="24"/>
                <w:szCs w:val="24"/>
              </w:rPr>
              <w:t xml:space="preserve"> </w:t>
            </w:r>
            <w:r w:rsidRPr="00094EAB">
              <w:rPr>
                <w:rFonts w:ascii="Cambria Math" w:hAnsi="Cambria Math"/>
                <w:sz w:val="24"/>
                <w:szCs w:val="24"/>
              </w:rPr>
              <w:t>ces</w:t>
            </w:r>
            <w:r w:rsidR="00C80DB1" w:rsidRPr="00094EAB">
              <w:rPr>
                <w:rFonts w:ascii="Cambria Math" w:hAnsi="Cambria Math"/>
                <w:sz w:val="24"/>
                <w:szCs w:val="24"/>
              </w:rPr>
              <w:t xml:space="preserve"> </w:t>
            </w:r>
            <w:r w:rsidRPr="00094EAB">
              <w:rPr>
                <w:rFonts w:ascii="Cambria Math" w:hAnsi="Cambria Math"/>
                <w:sz w:val="24"/>
                <w:szCs w:val="24"/>
              </w:rPr>
              <w:t>matériaux</w:t>
            </w:r>
            <w:r w:rsidR="00C80DB1" w:rsidRPr="00094EAB">
              <w:rPr>
                <w:rFonts w:ascii="Cambria Math" w:hAnsi="Cambria Math"/>
                <w:sz w:val="24"/>
                <w:szCs w:val="24"/>
              </w:rPr>
              <w:t xml:space="preserve"> </w:t>
            </w:r>
            <w:r w:rsidRPr="00094EAB">
              <w:rPr>
                <w:rFonts w:ascii="Cambria Math" w:hAnsi="Cambria Math"/>
                <w:sz w:val="24"/>
                <w:szCs w:val="24"/>
              </w:rPr>
              <w:t>seront</w:t>
            </w:r>
            <w:r w:rsidR="00C80DB1" w:rsidRPr="00094EAB">
              <w:rPr>
                <w:rFonts w:ascii="Cambria Math" w:hAnsi="Cambria Math"/>
                <w:sz w:val="24"/>
                <w:szCs w:val="24"/>
              </w:rPr>
              <w:t xml:space="preserve"> </w:t>
            </w:r>
            <w:r w:rsidRPr="00094EAB">
              <w:rPr>
                <w:rFonts w:ascii="Cambria Math" w:hAnsi="Cambria Math"/>
                <w:sz w:val="24"/>
                <w:szCs w:val="24"/>
              </w:rPr>
              <w:t>transportés</w:t>
            </w:r>
            <w:r w:rsidR="00C80DB1" w:rsidRPr="00094EAB">
              <w:rPr>
                <w:rFonts w:ascii="Cambria Math" w:hAnsi="Cambria Math"/>
                <w:sz w:val="24"/>
                <w:szCs w:val="24"/>
              </w:rPr>
              <w:t xml:space="preserve"> </w:t>
            </w:r>
            <w:r w:rsidRPr="00094EAB">
              <w:rPr>
                <w:rFonts w:ascii="Cambria Math" w:hAnsi="Cambria Math"/>
                <w:sz w:val="24"/>
                <w:szCs w:val="24"/>
              </w:rPr>
              <w:t>par</w:t>
            </w:r>
            <w:r w:rsidR="00C80DB1" w:rsidRPr="00094EAB">
              <w:rPr>
                <w:rFonts w:ascii="Cambria Math" w:hAnsi="Cambria Math"/>
                <w:sz w:val="24"/>
                <w:szCs w:val="24"/>
              </w:rPr>
              <w:t xml:space="preserve"> </w:t>
            </w:r>
            <w:r w:rsidRPr="00094EAB">
              <w:rPr>
                <w:rFonts w:ascii="Cambria Math" w:hAnsi="Cambria Math"/>
                <w:sz w:val="24"/>
                <w:szCs w:val="24"/>
              </w:rPr>
              <w:t>les</w:t>
            </w:r>
            <w:r w:rsidR="00C80DB1" w:rsidRPr="00094EAB">
              <w:rPr>
                <w:rFonts w:ascii="Cambria Math" w:hAnsi="Cambria Math"/>
                <w:sz w:val="24"/>
                <w:szCs w:val="24"/>
              </w:rPr>
              <w:t xml:space="preserve"> </w:t>
            </w:r>
            <w:r w:rsidRPr="00094EAB">
              <w:rPr>
                <w:rFonts w:ascii="Cambria Math" w:hAnsi="Cambria Math"/>
                <w:sz w:val="24"/>
                <w:szCs w:val="24"/>
              </w:rPr>
              <w:t>cours</w:t>
            </w:r>
            <w:r w:rsidR="00C80DB1" w:rsidRPr="00094EAB">
              <w:rPr>
                <w:rFonts w:ascii="Cambria Math" w:hAnsi="Cambria Math"/>
                <w:sz w:val="24"/>
                <w:szCs w:val="24"/>
              </w:rPr>
              <w:t xml:space="preserve"> </w:t>
            </w:r>
            <w:r w:rsidRPr="00094EAB">
              <w:rPr>
                <w:rFonts w:ascii="Cambria Math" w:hAnsi="Cambria Math"/>
                <w:sz w:val="24"/>
                <w:szCs w:val="24"/>
              </w:rPr>
              <w:t>d’eau sur de longues distances et déposés dans le milieu de sédimentation (fleuves, rivières, lac, mer…). Ils constituent des sédiments. Ces sédiments</w:t>
            </w:r>
            <w:r w:rsidR="00C80DB1" w:rsidRPr="00094EAB">
              <w:rPr>
                <w:rFonts w:ascii="Cambria Math" w:hAnsi="Cambria Math"/>
                <w:sz w:val="24"/>
                <w:szCs w:val="24"/>
              </w:rPr>
              <w:t xml:space="preserve"> </w:t>
            </w:r>
            <w:r w:rsidRPr="00094EAB">
              <w:rPr>
                <w:rFonts w:ascii="Cambria Math" w:hAnsi="Cambria Math"/>
                <w:sz w:val="24"/>
                <w:szCs w:val="24"/>
              </w:rPr>
              <w:t>déposés</w:t>
            </w:r>
            <w:r w:rsidR="00C80DB1" w:rsidRPr="00094EAB">
              <w:rPr>
                <w:rFonts w:ascii="Cambria Math" w:hAnsi="Cambria Math"/>
                <w:sz w:val="24"/>
                <w:szCs w:val="24"/>
              </w:rPr>
              <w:t xml:space="preserve"> </w:t>
            </w:r>
            <w:r w:rsidRPr="00094EAB">
              <w:rPr>
                <w:rFonts w:ascii="Cambria Math" w:hAnsi="Cambria Math"/>
                <w:sz w:val="24"/>
                <w:szCs w:val="24"/>
              </w:rPr>
              <w:t>au</w:t>
            </w:r>
            <w:r w:rsidR="00C80DB1" w:rsidRPr="00094EAB">
              <w:rPr>
                <w:rFonts w:ascii="Cambria Math" w:hAnsi="Cambria Math"/>
                <w:sz w:val="24"/>
                <w:szCs w:val="24"/>
              </w:rPr>
              <w:t xml:space="preserve"> </w:t>
            </w:r>
            <w:r w:rsidRPr="00094EAB">
              <w:rPr>
                <w:rFonts w:ascii="Cambria Math" w:hAnsi="Cambria Math"/>
                <w:sz w:val="24"/>
                <w:szCs w:val="24"/>
              </w:rPr>
              <w:t>fond des bassins</w:t>
            </w:r>
            <w:r w:rsidR="00C80DB1" w:rsidRPr="00094EAB">
              <w:rPr>
                <w:rFonts w:ascii="Cambria Math" w:hAnsi="Cambria Math"/>
                <w:sz w:val="24"/>
                <w:szCs w:val="24"/>
              </w:rPr>
              <w:t xml:space="preserve"> </w:t>
            </w:r>
            <w:r w:rsidRPr="00094EAB">
              <w:rPr>
                <w:rFonts w:ascii="Cambria Math" w:hAnsi="Cambria Math"/>
                <w:sz w:val="24"/>
                <w:szCs w:val="24"/>
              </w:rPr>
              <w:t>sédimentaires sont très</w:t>
            </w:r>
            <w:r w:rsidR="00C80DB1" w:rsidRPr="00094EAB">
              <w:rPr>
                <w:rFonts w:ascii="Cambria Math" w:hAnsi="Cambria Math"/>
                <w:sz w:val="24"/>
                <w:szCs w:val="24"/>
              </w:rPr>
              <w:t xml:space="preserve"> </w:t>
            </w:r>
            <w:r w:rsidRPr="00094EAB">
              <w:rPr>
                <w:rFonts w:ascii="Cambria Math" w:hAnsi="Cambria Math"/>
                <w:sz w:val="24"/>
                <w:szCs w:val="24"/>
              </w:rPr>
              <w:t>riches</w:t>
            </w:r>
            <w:r w:rsidR="00C80DB1" w:rsidRPr="00094EAB">
              <w:rPr>
                <w:rFonts w:ascii="Cambria Math" w:hAnsi="Cambria Math"/>
                <w:sz w:val="24"/>
                <w:szCs w:val="24"/>
              </w:rPr>
              <w:t xml:space="preserve"> </w:t>
            </w:r>
            <w:r w:rsidRPr="00094EAB">
              <w:rPr>
                <w:rFonts w:ascii="Cambria Math" w:hAnsi="Cambria Math"/>
                <w:sz w:val="24"/>
                <w:szCs w:val="24"/>
              </w:rPr>
              <w:t>en</w:t>
            </w:r>
            <w:r w:rsidR="00C80DB1" w:rsidRPr="00094EAB">
              <w:rPr>
                <w:rFonts w:ascii="Cambria Math" w:hAnsi="Cambria Math"/>
                <w:sz w:val="24"/>
                <w:szCs w:val="24"/>
              </w:rPr>
              <w:t xml:space="preserve"> </w:t>
            </w:r>
            <w:r w:rsidRPr="00094EAB">
              <w:rPr>
                <w:rFonts w:ascii="Cambria Math" w:hAnsi="Cambria Math"/>
                <w:sz w:val="24"/>
                <w:szCs w:val="24"/>
              </w:rPr>
              <w:t>eau</w:t>
            </w:r>
            <w:r w:rsidR="00094EAB">
              <w:rPr>
                <w:rFonts w:ascii="Cambria Math" w:hAnsi="Cambria Math"/>
                <w:sz w:val="24"/>
                <w:szCs w:val="24"/>
              </w:rPr>
              <w:t xml:space="preserve"> </w:t>
            </w:r>
            <w:r w:rsidRPr="00094EAB">
              <w:rPr>
                <w:rFonts w:ascii="Cambria Math" w:hAnsi="Cambria Math"/>
                <w:sz w:val="24"/>
                <w:szCs w:val="24"/>
              </w:rPr>
              <w:t>(90%).</w:t>
            </w:r>
            <w:r w:rsidR="00094EAB">
              <w:rPr>
                <w:rFonts w:ascii="Cambria Math" w:hAnsi="Cambria Math"/>
                <w:sz w:val="24"/>
                <w:szCs w:val="24"/>
              </w:rPr>
              <w:t xml:space="preserve"> </w:t>
            </w:r>
            <w:r w:rsidRPr="00094EAB">
              <w:rPr>
                <w:rFonts w:ascii="Cambria Math" w:hAnsi="Cambria Math"/>
                <w:sz w:val="24"/>
                <w:szCs w:val="24"/>
              </w:rPr>
              <w:t>Sous l’effet de la</w:t>
            </w:r>
            <w:r w:rsidR="00C80DB1" w:rsidRPr="00094EAB">
              <w:rPr>
                <w:rFonts w:ascii="Cambria Math" w:hAnsi="Cambria Math"/>
                <w:sz w:val="24"/>
                <w:szCs w:val="24"/>
              </w:rPr>
              <w:t xml:space="preserve"> </w:t>
            </w:r>
            <w:r w:rsidRPr="00094EAB">
              <w:rPr>
                <w:rFonts w:ascii="Cambria Math" w:hAnsi="Cambria Math"/>
                <w:sz w:val="24"/>
                <w:szCs w:val="24"/>
              </w:rPr>
              <w:t>pression</w:t>
            </w:r>
            <w:r w:rsidR="00C80DB1" w:rsidRPr="00094EAB">
              <w:rPr>
                <w:rFonts w:ascii="Cambria Math" w:hAnsi="Cambria Math"/>
                <w:sz w:val="24"/>
                <w:szCs w:val="24"/>
              </w:rPr>
              <w:t xml:space="preserve"> </w:t>
            </w:r>
            <w:r w:rsidRPr="00094EAB">
              <w:rPr>
                <w:rFonts w:ascii="Cambria Math" w:hAnsi="Cambria Math"/>
                <w:sz w:val="24"/>
                <w:szCs w:val="24"/>
              </w:rPr>
              <w:t>de</w:t>
            </w:r>
            <w:r w:rsidR="00C80DB1" w:rsidRPr="00094EAB">
              <w:rPr>
                <w:rFonts w:ascii="Cambria Math" w:hAnsi="Cambria Math"/>
                <w:sz w:val="24"/>
                <w:szCs w:val="24"/>
              </w:rPr>
              <w:t xml:space="preserve"> </w:t>
            </w:r>
            <w:r w:rsidRPr="00094EAB">
              <w:rPr>
                <w:rFonts w:ascii="Cambria Math" w:hAnsi="Cambria Math"/>
                <w:sz w:val="24"/>
                <w:szCs w:val="24"/>
              </w:rPr>
              <w:t>la masse</w:t>
            </w:r>
            <w:r w:rsidR="00C80DB1" w:rsidRPr="00094EAB">
              <w:rPr>
                <w:rFonts w:ascii="Cambria Math" w:hAnsi="Cambria Math"/>
                <w:sz w:val="24"/>
                <w:szCs w:val="24"/>
              </w:rPr>
              <w:t xml:space="preserve"> </w:t>
            </w:r>
            <w:r w:rsidRPr="00094EAB">
              <w:rPr>
                <w:rFonts w:ascii="Cambria Math" w:hAnsi="Cambria Math"/>
                <w:sz w:val="24"/>
                <w:szCs w:val="24"/>
              </w:rPr>
              <w:t>des matériaux</w:t>
            </w:r>
            <w:r w:rsidR="00C80DB1" w:rsidRPr="00094EAB">
              <w:rPr>
                <w:rFonts w:ascii="Cambria Math" w:hAnsi="Cambria Math"/>
                <w:sz w:val="24"/>
                <w:szCs w:val="24"/>
              </w:rPr>
              <w:t xml:space="preserve"> </w:t>
            </w:r>
            <w:r w:rsidRPr="00094EAB">
              <w:rPr>
                <w:rFonts w:ascii="Cambria Math" w:hAnsi="Cambria Math"/>
                <w:sz w:val="24"/>
                <w:szCs w:val="24"/>
              </w:rPr>
              <w:t>déposés,</w:t>
            </w:r>
            <w:r w:rsidR="00C80DB1" w:rsidRPr="00094EAB">
              <w:rPr>
                <w:rFonts w:ascii="Cambria Math" w:hAnsi="Cambria Math"/>
                <w:sz w:val="24"/>
                <w:szCs w:val="24"/>
              </w:rPr>
              <w:t xml:space="preserve"> </w:t>
            </w:r>
            <w:r w:rsidRPr="00094EAB">
              <w:rPr>
                <w:rFonts w:ascii="Cambria Math" w:hAnsi="Cambria Math"/>
                <w:sz w:val="24"/>
                <w:szCs w:val="24"/>
              </w:rPr>
              <w:t>les</w:t>
            </w:r>
            <w:r w:rsidR="00C80DB1" w:rsidRPr="00094EAB">
              <w:rPr>
                <w:rFonts w:ascii="Cambria Math" w:hAnsi="Cambria Math"/>
                <w:sz w:val="24"/>
                <w:szCs w:val="24"/>
              </w:rPr>
              <w:t xml:space="preserve"> </w:t>
            </w:r>
            <w:r w:rsidRPr="00094EAB">
              <w:rPr>
                <w:rFonts w:ascii="Cambria Math" w:hAnsi="Cambria Math"/>
                <w:sz w:val="24"/>
                <w:szCs w:val="24"/>
              </w:rPr>
              <w:t>sédiments</w:t>
            </w:r>
            <w:r w:rsidR="00C80DB1" w:rsidRPr="00094EAB">
              <w:rPr>
                <w:rFonts w:ascii="Cambria Math" w:hAnsi="Cambria Math"/>
                <w:sz w:val="24"/>
                <w:szCs w:val="24"/>
              </w:rPr>
              <w:t xml:space="preserve"> </w:t>
            </w:r>
            <w:r w:rsidRPr="00094EAB">
              <w:rPr>
                <w:rFonts w:ascii="Cambria Math" w:hAnsi="Cambria Math"/>
                <w:sz w:val="24"/>
                <w:szCs w:val="24"/>
              </w:rPr>
              <w:t>les</w:t>
            </w:r>
            <w:r w:rsidR="00C80DB1" w:rsidRPr="00094EAB">
              <w:rPr>
                <w:rFonts w:ascii="Cambria Math" w:hAnsi="Cambria Math"/>
                <w:sz w:val="24"/>
                <w:szCs w:val="24"/>
              </w:rPr>
              <w:t xml:space="preserve"> </w:t>
            </w:r>
            <w:r w:rsidRPr="00094EAB">
              <w:rPr>
                <w:rFonts w:ascii="Cambria Math" w:hAnsi="Cambria Math"/>
                <w:sz w:val="24"/>
                <w:szCs w:val="24"/>
              </w:rPr>
              <w:t>plus</w:t>
            </w:r>
            <w:r w:rsidR="00C80DB1" w:rsidRPr="00094EAB">
              <w:rPr>
                <w:rFonts w:ascii="Cambria Math" w:hAnsi="Cambria Math"/>
                <w:sz w:val="24"/>
                <w:szCs w:val="24"/>
              </w:rPr>
              <w:t xml:space="preserve"> </w:t>
            </w:r>
            <w:r w:rsidRPr="00094EAB">
              <w:rPr>
                <w:rFonts w:ascii="Cambria Math" w:hAnsi="Cambria Math"/>
                <w:sz w:val="24"/>
                <w:szCs w:val="24"/>
              </w:rPr>
              <w:t>profonds</w:t>
            </w:r>
            <w:r w:rsidR="00C80DB1" w:rsidRPr="00094EAB">
              <w:rPr>
                <w:rFonts w:ascii="Cambria Math" w:hAnsi="Cambria Math"/>
                <w:sz w:val="24"/>
                <w:szCs w:val="24"/>
              </w:rPr>
              <w:t xml:space="preserve"> </w:t>
            </w:r>
            <w:r w:rsidRPr="00094EAB">
              <w:rPr>
                <w:rFonts w:ascii="Cambria Math" w:hAnsi="Cambria Math"/>
                <w:sz w:val="24"/>
                <w:szCs w:val="24"/>
              </w:rPr>
              <w:t>se</w:t>
            </w:r>
            <w:r w:rsidR="00C80DB1" w:rsidRPr="00094EAB">
              <w:rPr>
                <w:rFonts w:ascii="Cambria Math" w:hAnsi="Cambria Math"/>
                <w:sz w:val="24"/>
                <w:szCs w:val="24"/>
              </w:rPr>
              <w:t xml:space="preserve"> </w:t>
            </w:r>
            <w:r w:rsidRPr="00094EAB">
              <w:rPr>
                <w:rFonts w:ascii="Cambria Math" w:hAnsi="Cambria Math"/>
                <w:sz w:val="24"/>
                <w:szCs w:val="24"/>
              </w:rPr>
              <w:t>tassent</w:t>
            </w:r>
            <w:r w:rsidR="00C80DB1" w:rsidRPr="00094EAB">
              <w:rPr>
                <w:rFonts w:ascii="Cambria Math" w:hAnsi="Cambria Math"/>
                <w:sz w:val="24"/>
                <w:szCs w:val="24"/>
              </w:rPr>
              <w:t xml:space="preserve"> </w:t>
            </w:r>
            <w:r w:rsidRPr="00094EAB">
              <w:rPr>
                <w:rFonts w:ascii="Cambria Math" w:hAnsi="Cambria Math"/>
                <w:sz w:val="24"/>
                <w:szCs w:val="24"/>
              </w:rPr>
              <w:t>peu</w:t>
            </w:r>
            <w:r w:rsidR="00C80DB1" w:rsidRPr="00094EAB">
              <w:rPr>
                <w:rFonts w:ascii="Cambria Math" w:hAnsi="Cambria Math"/>
                <w:sz w:val="24"/>
                <w:szCs w:val="24"/>
              </w:rPr>
              <w:t xml:space="preserve"> </w:t>
            </w:r>
            <w:r w:rsidRPr="00094EAB">
              <w:rPr>
                <w:rFonts w:ascii="Cambria Math" w:hAnsi="Cambria Math"/>
                <w:sz w:val="24"/>
                <w:szCs w:val="24"/>
              </w:rPr>
              <w:t>à</w:t>
            </w:r>
            <w:r w:rsidR="00C80DB1" w:rsidRPr="00094EAB">
              <w:rPr>
                <w:rFonts w:ascii="Cambria Math" w:hAnsi="Cambria Math"/>
                <w:sz w:val="24"/>
                <w:szCs w:val="24"/>
              </w:rPr>
              <w:t xml:space="preserve"> </w:t>
            </w:r>
            <w:r w:rsidRPr="00094EAB">
              <w:rPr>
                <w:rFonts w:ascii="Cambria Math" w:hAnsi="Cambria Math"/>
                <w:sz w:val="24"/>
                <w:szCs w:val="24"/>
              </w:rPr>
              <w:t>peu,</w:t>
            </w:r>
            <w:r w:rsidR="00C80DB1" w:rsidRPr="00094EAB">
              <w:rPr>
                <w:rFonts w:ascii="Cambria Math" w:hAnsi="Cambria Math"/>
                <w:sz w:val="24"/>
                <w:szCs w:val="24"/>
              </w:rPr>
              <w:t xml:space="preserve"> </w:t>
            </w:r>
            <w:r w:rsidRPr="00094EAB">
              <w:rPr>
                <w:rFonts w:ascii="Cambria Math" w:hAnsi="Cambria Math"/>
                <w:sz w:val="24"/>
                <w:szCs w:val="24"/>
              </w:rPr>
              <w:t>l’eau</w:t>
            </w:r>
            <w:r w:rsidR="00C80DB1" w:rsidRPr="00094EAB">
              <w:rPr>
                <w:rFonts w:ascii="Cambria Math" w:hAnsi="Cambria Math"/>
                <w:sz w:val="24"/>
                <w:szCs w:val="24"/>
              </w:rPr>
              <w:t xml:space="preserve"> </w:t>
            </w:r>
            <w:r w:rsidRPr="00094EAB">
              <w:rPr>
                <w:rFonts w:ascii="Cambria Math" w:hAnsi="Cambria Math"/>
                <w:sz w:val="24"/>
                <w:szCs w:val="24"/>
              </w:rPr>
              <w:t>qui</w:t>
            </w:r>
            <w:r w:rsidR="00C80DB1" w:rsidRPr="00094EAB">
              <w:rPr>
                <w:rFonts w:ascii="Cambria Math" w:hAnsi="Cambria Math"/>
                <w:sz w:val="24"/>
                <w:szCs w:val="24"/>
              </w:rPr>
              <w:t xml:space="preserve"> </w:t>
            </w:r>
            <w:r w:rsidRPr="00094EAB">
              <w:rPr>
                <w:rFonts w:ascii="Cambria Math" w:hAnsi="Cambria Math"/>
                <w:sz w:val="24"/>
                <w:szCs w:val="24"/>
              </w:rPr>
              <w:t>occupe</w:t>
            </w:r>
            <w:r w:rsidR="00C80DB1" w:rsidRPr="00094EAB">
              <w:rPr>
                <w:rFonts w:ascii="Cambria Math" w:hAnsi="Cambria Math"/>
                <w:sz w:val="24"/>
                <w:szCs w:val="24"/>
              </w:rPr>
              <w:t xml:space="preserve"> </w:t>
            </w:r>
            <w:r w:rsidRPr="00094EAB">
              <w:rPr>
                <w:rFonts w:ascii="Cambria Math" w:hAnsi="Cambria Math"/>
                <w:sz w:val="24"/>
                <w:szCs w:val="24"/>
              </w:rPr>
              <w:t>les</w:t>
            </w:r>
            <w:r w:rsidR="00C80DB1" w:rsidRPr="00094EAB">
              <w:rPr>
                <w:rFonts w:ascii="Cambria Math" w:hAnsi="Cambria Math"/>
                <w:sz w:val="24"/>
                <w:szCs w:val="24"/>
              </w:rPr>
              <w:t xml:space="preserve"> </w:t>
            </w:r>
            <w:r w:rsidRPr="00094EAB">
              <w:rPr>
                <w:rFonts w:ascii="Cambria Math" w:hAnsi="Cambria Math"/>
                <w:sz w:val="24"/>
                <w:szCs w:val="24"/>
              </w:rPr>
              <w:t>espaces</w:t>
            </w:r>
            <w:r w:rsidR="00C80DB1" w:rsidRPr="00094EAB">
              <w:rPr>
                <w:rFonts w:ascii="Cambria Math" w:hAnsi="Cambria Math"/>
                <w:sz w:val="24"/>
                <w:szCs w:val="24"/>
              </w:rPr>
              <w:t xml:space="preserve"> </w:t>
            </w:r>
            <w:r w:rsidRPr="00094EAB">
              <w:rPr>
                <w:rFonts w:ascii="Cambria Math" w:hAnsi="Cambria Math"/>
                <w:sz w:val="24"/>
                <w:szCs w:val="24"/>
              </w:rPr>
              <w:t>en</w:t>
            </w:r>
            <w:r w:rsidR="00C80DB1" w:rsidRPr="00094EAB">
              <w:rPr>
                <w:rFonts w:ascii="Cambria Math" w:hAnsi="Cambria Math"/>
                <w:sz w:val="24"/>
                <w:szCs w:val="24"/>
              </w:rPr>
              <w:t xml:space="preserve"> </w:t>
            </w:r>
            <w:r w:rsidRPr="00094EAB">
              <w:rPr>
                <w:rFonts w:ascii="Cambria Math" w:hAnsi="Cambria Math"/>
                <w:sz w:val="24"/>
                <w:szCs w:val="24"/>
              </w:rPr>
              <w:t>est</w:t>
            </w:r>
            <w:r w:rsidR="00C80DB1" w:rsidRPr="00094EAB">
              <w:rPr>
                <w:rFonts w:ascii="Cambria Math" w:hAnsi="Cambria Math"/>
                <w:sz w:val="24"/>
                <w:szCs w:val="24"/>
              </w:rPr>
              <w:t xml:space="preserve"> </w:t>
            </w:r>
            <w:r w:rsidRPr="00094EAB">
              <w:rPr>
                <w:rFonts w:ascii="Cambria Math" w:hAnsi="Cambria Math"/>
                <w:sz w:val="24"/>
                <w:szCs w:val="24"/>
              </w:rPr>
              <w:t>chassée(déshydratation) et</w:t>
            </w:r>
            <w:r w:rsidR="00C80DB1" w:rsidRPr="00094EAB">
              <w:rPr>
                <w:rFonts w:ascii="Cambria Math" w:hAnsi="Cambria Math"/>
                <w:sz w:val="24"/>
                <w:szCs w:val="24"/>
              </w:rPr>
              <w:t xml:space="preserve"> </w:t>
            </w:r>
            <w:r w:rsidRPr="00094EAB">
              <w:rPr>
                <w:rFonts w:ascii="Cambria Math" w:hAnsi="Cambria Math"/>
                <w:sz w:val="24"/>
                <w:szCs w:val="24"/>
              </w:rPr>
              <w:t>les</w:t>
            </w:r>
            <w:r w:rsidR="00C80DB1" w:rsidRPr="00094EAB">
              <w:rPr>
                <w:rFonts w:ascii="Cambria Math" w:hAnsi="Cambria Math"/>
                <w:sz w:val="24"/>
                <w:szCs w:val="24"/>
              </w:rPr>
              <w:t xml:space="preserve"> </w:t>
            </w:r>
            <w:r w:rsidRPr="00094EAB">
              <w:rPr>
                <w:rFonts w:ascii="Cambria Math" w:hAnsi="Cambria Math"/>
                <w:sz w:val="24"/>
                <w:szCs w:val="24"/>
              </w:rPr>
              <w:t>sédiments</w:t>
            </w:r>
            <w:r w:rsidR="00C80DB1" w:rsidRPr="00094EAB">
              <w:rPr>
                <w:rFonts w:ascii="Cambria Math" w:hAnsi="Cambria Math"/>
                <w:sz w:val="24"/>
                <w:szCs w:val="24"/>
              </w:rPr>
              <w:t xml:space="preserve"> </w:t>
            </w:r>
            <w:r w:rsidRPr="00094EAB">
              <w:rPr>
                <w:rFonts w:ascii="Cambria Math" w:hAnsi="Cambria Math"/>
                <w:sz w:val="24"/>
                <w:szCs w:val="24"/>
              </w:rPr>
              <w:t>deviennent</w:t>
            </w:r>
            <w:r w:rsidR="00C80DB1" w:rsidRPr="00094EAB">
              <w:rPr>
                <w:rFonts w:ascii="Cambria Math" w:hAnsi="Cambria Math"/>
                <w:sz w:val="24"/>
                <w:szCs w:val="24"/>
              </w:rPr>
              <w:t xml:space="preserve"> </w:t>
            </w:r>
            <w:r w:rsidRPr="00094EAB">
              <w:rPr>
                <w:rFonts w:ascii="Cambria Math" w:hAnsi="Cambria Math"/>
                <w:sz w:val="24"/>
                <w:szCs w:val="24"/>
              </w:rPr>
              <w:t>compacts:</w:t>
            </w:r>
            <w:r w:rsidR="00C80DB1" w:rsidRPr="00094EAB">
              <w:rPr>
                <w:rFonts w:ascii="Cambria Math" w:hAnsi="Cambria Math"/>
                <w:sz w:val="24"/>
                <w:szCs w:val="24"/>
              </w:rPr>
              <w:t xml:space="preserve"> </w:t>
            </w:r>
            <w:r w:rsidRPr="00094EAB">
              <w:rPr>
                <w:rFonts w:ascii="Cambria Math" w:hAnsi="Cambria Math"/>
                <w:sz w:val="24"/>
                <w:szCs w:val="24"/>
              </w:rPr>
              <w:t>On</w:t>
            </w:r>
            <w:r w:rsidR="00C80DB1" w:rsidRPr="00094EAB">
              <w:rPr>
                <w:rFonts w:ascii="Cambria Math" w:hAnsi="Cambria Math"/>
                <w:sz w:val="24"/>
                <w:szCs w:val="24"/>
              </w:rPr>
              <w:t xml:space="preserve"> </w:t>
            </w:r>
            <w:r w:rsidRPr="00094EAB">
              <w:rPr>
                <w:rFonts w:ascii="Cambria Math" w:hAnsi="Cambria Math"/>
                <w:sz w:val="24"/>
                <w:szCs w:val="24"/>
              </w:rPr>
              <w:t>parle</w:t>
            </w:r>
            <w:r w:rsidR="00C80DB1" w:rsidRPr="00094EAB">
              <w:rPr>
                <w:rFonts w:ascii="Cambria Math" w:hAnsi="Cambria Math"/>
                <w:sz w:val="24"/>
                <w:szCs w:val="24"/>
              </w:rPr>
              <w:t xml:space="preserve"> </w:t>
            </w:r>
            <w:r w:rsidRPr="00094EAB">
              <w:rPr>
                <w:rFonts w:ascii="Cambria Math" w:hAnsi="Cambria Math"/>
                <w:sz w:val="24"/>
                <w:szCs w:val="24"/>
              </w:rPr>
              <w:t>de</w:t>
            </w:r>
            <w:r w:rsidR="00C80DB1" w:rsidRPr="00094EAB">
              <w:rPr>
                <w:rFonts w:ascii="Cambria Math" w:hAnsi="Cambria Math"/>
                <w:sz w:val="24"/>
                <w:szCs w:val="24"/>
              </w:rPr>
              <w:t xml:space="preserve"> </w:t>
            </w:r>
            <w:r w:rsidRPr="00094EAB">
              <w:rPr>
                <w:rFonts w:ascii="Cambria Math" w:hAnsi="Cambria Math"/>
                <w:b/>
                <w:sz w:val="24"/>
                <w:szCs w:val="24"/>
              </w:rPr>
              <w:t>compaction</w:t>
            </w:r>
            <w:r w:rsidRPr="00094EAB">
              <w:rPr>
                <w:rFonts w:ascii="Cambria Math" w:hAnsi="Cambria Math"/>
                <w:sz w:val="24"/>
                <w:szCs w:val="24"/>
              </w:rPr>
              <w:t>.</w:t>
            </w:r>
            <w:r w:rsidR="00C80DB1" w:rsidRPr="00094EAB">
              <w:rPr>
                <w:rFonts w:ascii="Cambria Math" w:hAnsi="Cambria Math"/>
                <w:sz w:val="24"/>
                <w:szCs w:val="24"/>
              </w:rPr>
              <w:t xml:space="preserve"> </w:t>
            </w:r>
            <w:r w:rsidRPr="00094EAB">
              <w:rPr>
                <w:rFonts w:ascii="Cambria Math" w:hAnsi="Cambria Math"/>
                <w:sz w:val="24"/>
                <w:szCs w:val="24"/>
              </w:rPr>
              <w:t>Cette</w:t>
            </w:r>
            <w:r w:rsidR="00C80DB1" w:rsidRPr="00094EAB">
              <w:rPr>
                <w:rFonts w:ascii="Cambria Math" w:hAnsi="Cambria Math"/>
                <w:sz w:val="24"/>
                <w:szCs w:val="24"/>
              </w:rPr>
              <w:t xml:space="preserve"> </w:t>
            </w:r>
            <w:r w:rsidRPr="00094EAB">
              <w:rPr>
                <w:rFonts w:ascii="Cambria Math" w:hAnsi="Cambria Math"/>
                <w:sz w:val="24"/>
                <w:szCs w:val="24"/>
              </w:rPr>
              <w:t>compaction</w:t>
            </w:r>
            <w:r w:rsidR="00C80DB1" w:rsidRPr="00094EAB">
              <w:rPr>
                <w:rFonts w:ascii="Cambria Math" w:hAnsi="Cambria Math"/>
                <w:sz w:val="24"/>
                <w:szCs w:val="24"/>
              </w:rPr>
              <w:t xml:space="preserve"> </w:t>
            </w:r>
            <w:r w:rsidRPr="00094EAB">
              <w:rPr>
                <w:rFonts w:ascii="Cambria Math" w:hAnsi="Cambria Math"/>
                <w:sz w:val="24"/>
                <w:szCs w:val="24"/>
              </w:rPr>
              <w:t>aboutit</w:t>
            </w:r>
            <w:r w:rsidR="00C80DB1" w:rsidRPr="00094EAB">
              <w:rPr>
                <w:rFonts w:ascii="Cambria Math" w:hAnsi="Cambria Math"/>
                <w:sz w:val="24"/>
                <w:szCs w:val="24"/>
              </w:rPr>
              <w:t xml:space="preserve"> </w:t>
            </w:r>
            <w:r w:rsidRPr="00094EAB">
              <w:rPr>
                <w:rFonts w:ascii="Cambria Math" w:hAnsi="Cambria Math"/>
                <w:sz w:val="24"/>
                <w:szCs w:val="24"/>
              </w:rPr>
              <w:t>à</w:t>
            </w:r>
            <w:r w:rsidR="00C80DB1" w:rsidRPr="00094EAB">
              <w:rPr>
                <w:rFonts w:ascii="Cambria Math" w:hAnsi="Cambria Math"/>
                <w:sz w:val="24"/>
                <w:szCs w:val="24"/>
              </w:rPr>
              <w:t xml:space="preserve"> </w:t>
            </w:r>
            <w:r w:rsidRPr="00094EAB">
              <w:rPr>
                <w:rFonts w:ascii="Cambria Math" w:hAnsi="Cambria Math"/>
                <w:sz w:val="24"/>
                <w:szCs w:val="24"/>
              </w:rPr>
              <w:t>une</w:t>
            </w:r>
            <w:r w:rsidR="00C80DB1" w:rsidRPr="00094EAB">
              <w:rPr>
                <w:rFonts w:ascii="Cambria Math" w:hAnsi="Cambria Math"/>
                <w:sz w:val="24"/>
                <w:szCs w:val="24"/>
              </w:rPr>
              <w:t xml:space="preserve"> </w:t>
            </w:r>
            <w:r w:rsidRPr="00094EAB">
              <w:rPr>
                <w:rFonts w:ascii="Cambria Math" w:hAnsi="Cambria Math"/>
                <w:sz w:val="24"/>
                <w:szCs w:val="24"/>
              </w:rPr>
              <w:t>roche</w:t>
            </w:r>
            <w:r w:rsidR="00C80DB1" w:rsidRPr="00094EAB">
              <w:rPr>
                <w:rFonts w:ascii="Cambria Math" w:hAnsi="Cambria Math"/>
                <w:sz w:val="24"/>
                <w:szCs w:val="24"/>
              </w:rPr>
              <w:t xml:space="preserve"> </w:t>
            </w:r>
            <w:r w:rsidRPr="00094EAB">
              <w:rPr>
                <w:rFonts w:ascii="Cambria Math" w:hAnsi="Cambria Math"/>
                <w:sz w:val="24"/>
                <w:szCs w:val="24"/>
              </w:rPr>
              <w:t>sédimentaire</w:t>
            </w:r>
            <w:r w:rsidR="00C80DB1" w:rsidRPr="00094EAB">
              <w:rPr>
                <w:rFonts w:ascii="Cambria Math" w:hAnsi="Cambria Math"/>
                <w:sz w:val="24"/>
                <w:szCs w:val="24"/>
              </w:rPr>
              <w:t xml:space="preserve"> </w:t>
            </w:r>
            <w:r w:rsidRPr="00094EAB">
              <w:rPr>
                <w:rFonts w:ascii="Cambria Math" w:hAnsi="Cambria Math"/>
                <w:sz w:val="24"/>
                <w:szCs w:val="24"/>
              </w:rPr>
              <w:t>durcie</w:t>
            </w:r>
            <w:r w:rsidR="00C80DB1" w:rsidRPr="00094EAB">
              <w:rPr>
                <w:rFonts w:ascii="Cambria Math" w:hAnsi="Cambria Math"/>
                <w:sz w:val="24"/>
                <w:szCs w:val="24"/>
              </w:rPr>
              <w:t xml:space="preserve"> </w:t>
            </w:r>
            <w:r w:rsidRPr="00094EAB">
              <w:rPr>
                <w:rFonts w:ascii="Cambria Math" w:hAnsi="Cambria Math"/>
                <w:sz w:val="24"/>
                <w:szCs w:val="24"/>
              </w:rPr>
              <w:t>et</w:t>
            </w:r>
            <w:r w:rsidR="00C80DB1" w:rsidRPr="00094EAB">
              <w:rPr>
                <w:rFonts w:ascii="Cambria Math" w:hAnsi="Cambria Math"/>
                <w:sz w:val="24"/>
                <w:szCs w:val="24"/>
              </w:rPr>
              <w:t xml:space="preserve"> </w:t>
            </w:r>
            <w:r w:rsidRPr="00094EAB">
              <w:rPr>
                <w:rFonts w:ascii="Cambria Math" w:hAnsi="Cambria Math"/>
                <w:sz w:val="24"/>
                <w:szCs w:val="24"/>
              </w:rPr>
              <w:t xml:space="preserve">litée. L’augmentation de la pression et de la température facilite les réactions chimiques ainsi, les minéraux dissous se transforment et très lentement, cimentent et consolident la roche : C’est la </w:t>
            </w:r>
            <w:r w:rsidRPr="00094EAB">
              <w:rPr>
                <w:rFonts w:ascii="Cambria Math" w:hAnsi="Cambria Math"/>
                <w:b/>
                <w:sz w:val="24"/>
                <w:szCs w:val="24"/>
              </w:rPr>
              <w:t>cimentation</w:t>
            </w:r>
            <w:r w:rsidRPr="00094EAB">
              <w:rPr>
                <w:rFonts w:ascii="Cambria Math" w:hAnsi="Cambria Math"/>
                <w:sz w:val="24"/>
                <w:szCs w:val="24"/>
              </w:rPr>
              <w:t>. On obtient après cimentation, une roche sédimentaire compacte et</w:t>
            </w:r>
            <w:r w:rsidR="009475DA" w:rsidRPr="00094EAB">
              <w:rPr>
                <w:rFonts w:ascii="Cambria Math" w:hAnsi="Cambria Math"/>
                <w:sz w:val="24"/>
                <w:szCs w:val="24"/>
              </w:rPr>
              <w:t xml:space="preserve"> </w:t>
            </w:r>
            <w:r w:rsidRPr="00094EAB">
              <w:rPr>
                <w:rFonts w:ascii="Cambria Math" w:hAnsi="Cambria Math"/>
                <w:sz w:val="24"/>
                <w:szCs w:val="24"/>
              </w:rPr>
              <w:t xml:space="preserve">cohérente. </w:t>
            </w:r>
            <w:r w:rsidRPr="00094EAB">
              <w:rPr>
                <w:rFonts w:ascii="Cambria Math" w:hAnsi="Cambria Math"/>
                <w:b/>
                <w:sz w:val="24"/>
                <w:szCs w:val="24"/>
              </w:rPr>
              <w:t>Compaction</w:t>
            </w:r>
            <w:r w:rsidR="009475DA" w:rsidRPr="00094EAB">
              <w:rPr>
                <w:rFonts w:ascii="Cambria Math" w:hAnsi="Cambria Math"/>
                <w:b/>
                <w:sz w:val="24"/>
                <w:szCs w:val="24"/>
              </w:rPr>
              <w:t xml:space="preserve"> </w:t>
            </w:r>
            <w:r w:rsidRPr="00094EAB">
              <w:rPr>
                <w:rFonts w:ascii="Cambria Math" w:hAnsi="Cambria Math"/>
                <w:sz w:val="24"/>
                <w:szCs w:val="24"/>
              </w:rPr>
              <w:t>et</w:t>
            </w:r>
            <w:r w:rsidR="009475DA" w:rsidRPr="00094EAB">
              <w:rPr>
                <w:rFonts w:ascii="Cambria Math" w:hAnsi="Cambria Math"/>
                <w:sz w:val="24"/>
                <w:szCs w:val="24"/>
              </w:rPr>
              <w:t xml:space="preserve"> </w:t>
            </w:r>
            <w:r w:rsidRPr="00094EAB">
              <w:rPr>
                <w:rFonts w:ascii="Cambria Math" w:hAnsi="Cambria Math"/>
                <w:b/>
                <w:sz w:val="24"/>
                <w:szCs w:val="24"/>
              </w:rPr>
              <w:t>cimentation</w:t>
            </w:r>
            <w:r w:rsidR="009475DA" w:rsidRPr="00094EAB">
              <w:rPr>
                <w:rFonts w:ascii="Cambria Math" w:hAnsi="Cambria Math"/>
                <w:b/>
                <w:sz w:val="24"/>
                <w:szCs w:val="24"/>
              </w:rPr>
              <w:t xml:space="preserve"> </w:t>
            </w:r>
            <w:r w:rsidRPr="00094EAB">
              <w:rPr>
                <w:rFonts w:ascii="Cambria Math" w:hAnsi="Cambria Math"/>
                <w:sz w:val="24"/>
                <w:szCs w:val="24"/>
              </w:rPr>
              <w:t>sont</w:t>
            </w:r>
            <w:r w:rsidR="009475DA" w:rsidRPr="00094EAB">
              <w:rPr>
                <w:rFonts w:ascii="Cambria Math" w:hAnsi="Cambria Math"/>
                <w:sz w:val="24"/>
                <w:szCs w:val="24"/>
              </w:rPr>
              <w:t xml:space="preserve"> </w:t>
            </w:r>
            <w:r w:rsidRPr="00094EAB">
              <w:rPr>
                <w:rFonts w:ascii="Cambria Math" w:hAnsi="Cambria Math"/>
                <w:sz w:val="24"/>
                <w:szCs w:val="24"/>
              </w:rPr>
              <w:t>les</w:t>
            </w:r>
            <w:r w:rsidR="009475DA" w:rsidRPr="00094EAB">
              <w:rPr>
                <w:rFonts w:ascii="Cambria Math" w:hAnsi="Cambria Math"/>
                <w:sz w:val="24"/>
                <w:szCs w:val="24"/>
              </w:rPr>
              <w:t xml:space="preserve"> </w:t>
            </w:r>
            <w:r w:rsidRPr="00094EAB">
              <w:rPr>
                <w:rFonts w:ascii="Cambria Math" w:hAnsi="Cambria Math"/>
                <w:sz w:val="24"/>
                <w:szCs w:val="24"/>
              </w:rPr>
              <w:t>étapes majeures</w:t>
            </w:r>
            <w:r w:rsidR="009475DA" w:rsidRPr="00094EAB">
              <w:rPr>
                <w:rFonts w:ascii="Cambria Math" w:hAnsi="Cambria Math"/>
                <w:sz w:val="24"/>
                <w:szCs w:val="24"/>
              </w:rPr>
              <w:t xml:space="preserve"> </w:t>
            </w:r>
            <w:r w:rsidRPr="00094EAB">
              <w:rPr>
                <w:rFonts w:ascii="Cambria Math" w:hAnsi="Cambria Math"/>
                <w:sz w:val="24"/>
                <w:szCs w:val="24"/>
              </w:rPr>
              <w:t>de</w:t>
            </w:r>
            <w:r w:rsidR="009475DA" w:rsidRPr="00094EAB">
              <w:rPr>
                <w:rFonts w:ascii="Cambria Math" w:hAnsi="Cambria Math"/>
                <w:sz w:val="24"/>
                <w:szCs w:val="24"/>
              </w:rPr>
              <w:t xml:space="preserve"> </w:t>
            </w:r>
            <w:r w:rsidRPr="00094EAB">
              <w:rPr>
                <w:rFonts w:ascii="Cambria Math" w:hAnsi="Cambria Math"/>
                <w:sz w:val="24"/>
                <w:szCs w:val="24"/>
              </w:rPr>
              <w:t xml:space="preserve">la </w:t>
            </w:r>
            <w:r w:rsidRPr="00094EAB">
              <w:rPr>
                <w:rFonts w:ascii="Cambria Math" w:hAnsi="Cambria Math"/>
                <w:b/>
                <w:sz w:val="24"/>
                <w:szCs w:val="24"/>
              </w:rPr>
              <w:t xml:space="preserve">diagenèse </w:t>
            </w:r>
            <w:r w:rsidRPr="00094EAB">
              <w:rPr>
                <w:rFonts w:ascii="Cambria Math" w:hAnsi="Cambria Math"/>
                <w:sz w:val="24"/>
                <w:szCs w:val="24"/>
              </w:rPr>
              <w:t>qui</w:t>
            </w:r>
            <w:r w:rsidR="009475DA" w:rsidRPr="00094EAB">
              <w:rPr>
                <w:rFonts w:ascii="Cambria Math" w:hAnsi="Cambria Math"/>
                <w:sz w:val="24"/>
                <w:szCs w:val="24"/>
              </w:rPr>
              <w:t xml:space="preserve"> </w:t>
            </w:r>
            <w:r w:rsidRPr="00094EAB">
              <w:rPr>
                <w:rFonts w:ascii="Cambria Math" w:hAnsi="Cambria Math"/>
                <w:sz w:val="24"/>
                <w:szCs w:val="24"/>
              </w:rPr>
              <w:t>est l’ensemble</w:t>
            </w:r>
            <w:r w:rsidR="009475DA" w:rsidRPr="00094EAB">
              <w:rPr>
                <w:rFonts w:ascii="Cambria Math" w:hAnsi="Cambria Math"/>
                <w:sz w:val="24"/>
                <w:szCs w:val="24"/>
              </w:rPr>
              <w:t xml:space="preserve"> </w:t>
            </w:r>
            <w:r w:rsidRPr="00094EAB">
              <w:rPr>
                <w:rFonts w:ascii="Cambria Math" w:hAnsi="Cambria Math"/>
                <w:sz w:val="24"/>
                <w:szCs w:val="24"/>
              </w:rPr>
              <w:t>des</w:t>
            </w:r>
            <w:r w:rsidR="009475DA" w:rsidRPr="00094EAB">
              <w:rPr>
                <w:rFonts w:ascii="Cambria Math" w:hAnsi="Cambria Math"/>
                <w:sz w:val="24"/>
                <w:szCs w:val="24"/>
              </w:rPr>
              <w:t xml:space="preserve"> </w:t>
            </w:r>
            <w:r w:rsidRPr="00094EAB">
              <w:rPr>
                <w:rFonts w:ascii="Cambria Math" w:hAnsi="Cambria Math"/>
                <w:sz w:val="24"/>
                <w:szCs w:val="24"/>
              </w:rPr>
              <w:t>processus</w:t>
            </w:r>
            <w:r w:rsidR="009475DA" w:rsidRPr="00094EAB">
              <w:rPr>
                <w:rFonts w:ascii="Cambria Math" w:hAnsi="Cambria Math"/>
                <w:sz w:val="24"/>
                <w:szCs w:val="24"/>
              </w:rPr>
              <w:t xml:space="preserve"> </w:t>
            </w:r>
            <w:r w:rsidRPr="00094EAB">
              <w:rPr>
                <w:rFonts w:ascii="Cambria Math" w:hAnsi="Cambria Math"/>
                <w:sz w:val="24"/>
                <w:szCs w:val="24"/>
              </w:rPr>
              <w:t>qui transforment un sédiment en une roche sédimentaire compacte et cohérente. C’est ainsi donc que les sédiments détritiques qui se sont déposés dans un bassin sédimentaire se transforment en roches sédimentaires cohérente.</w:t>
            </w:r>
          </w:p>
          <w:p w:rsidR="00562CEB" w:rsidRPr="00094EAB" w:rsidRDefault="00562CEB">
            <w:pPr>
              <w:pStyle w:val="TableParagraph"/>
              <w:ind w:left="0"/>
              <w:rPr>
                <w:rFonts w:ascii="Cambria Math" w:hAnsi="Cambria Math"/>
                <w:sz w:val="24"/>
                <w:szCs w:val="24"/>
              </w:rPr>
            </w:pPr>
          </w:p>
          <w:p w:rsidR="00562CEB" w:rsidRPr="00094EAB" w:rsidRDefault="00562CEB">
            <w:pPr>
              <w:pStyle w:val="TableParagraph"/>
              <w:spacing w:before="3"/>
              <w:ind w:left="0"/>
              <w:rPr>
                <w:rFonts w:ascii="Cambria Math" w:hAnsi="Cambria Math"/>
                <w:sz w:val="24"/>
                <w:szCs w:val="24"/>
              </w:rPr>
            </w:pPr>
          </w:p>
          <w:p w:rsidR="00562CEB" w:rsidRPr="00094EAB" w:rsidRDefault="003F25FF" w:rsidP="00CB224B">
            <w:pPr>
              <w:pStyle w:val="TableParagraph"/>
              <w:jc w:val="both"/>
              <w:rPr>
                <w:rFonts w:ascii="Cambria Math" w:hAnsi="Cambria Math"/>
                <w:sz w:val="24"/>
                <w:szCs w:val="24"/>
              </w:rPr>
            </w:pPr>
            <w:r w:rsidRPr="00094EAB">
              <w:rPr>
                <w:rFonts w:ascii="Cambria Math" w:hAnsi="Cambria Math"/>
                <w:sz w:val="24"/>
                <w:szCs w:val="24"/>
              </w:rPr>
              <w:t>Grâce aux phénomènes de compaction, de consolidation et de cimentation, la diagenèse assure une transformation sur place d’un sédiment gorgé d’eau en une roche sédimentaire cohérente, dure et litée.</w:t>
            </w:r>
          </w:p>
        </w:tc>
        <w:tc>
          <w:tcPr>
            <w:tcW w:w="1842" w:type="dxa"/>
            <w:tcBorders>
              <w:bottom w:val="nil"/>
            </w:tcBorders>
          </w:tcPr>
          <w:p w:rsidR="00562CEB" w:rsidRPr="00094EAB" w:rsidRDefault="003F25FF">
            <w:pPr>
              <w:pStyle w:val="TableParagraph"/>
              <w:spacing w:line="246" w:lineRule="exact"/>
              <w:ind w:left="106"/>
              <w:rPr>
                <w:rFonts w:ascii="Cambria Math" w:hAnsi="Cambria Math"/>
                <w:sz w:val="24"/>
                <w:szCs w:val="24"/>
              </w:rPr>
            </w:pPr>
            <w:r w:rsidRPr="00094EAB">
              <w:rPr>
                <w:rFonts w:ascii="Cambria Math" w:hAnsi="Cambria Math"/>
                <w:b/>
                <w:sz w:val="24"/>
                <w:szCs w:val="24"/>
              </w:rPr>
              <w:t>I1</w:t>
            </w:r>
            <w:r w:rsidR="00094EAB">
              <w:rPr>
                <w:rFonts w:ascii="Cambria Math" w:hAnsi="Cambria Math"/>
                <w:b/>
                <w:sz w:val="24"/>
                <w:szCs w:val="24"/>
              </w:rPr>
              <w:t xml:space="preserve"> </w:t>
            </w:r>
            <w:r w:rsidRPr="00094EAB">
              <w:rPr>
                <w:rFonts w:ascii="Cambria Math" w:hAnsi="Cambria Math"/>
                <w:sz w:val="24"/>
                <w:szCs w:val="24"/>
              </w:rPr>
              <w:t>: Les</w:t>
            </w:r>
            <w:r w:rsidR="00094EAB">
              <w:rPr>
                <w:rFonts w:ascii="Cambria Math" w:hAnsi="Cambria Math"/>
                <w:sz w:val="24"/>
                <w:szCs w:val="24"/>
              </w:rPr>
              <w:t xml:space="preserve"> </w:t>
            </w:r>
            <w:r w:rsidRPr="00094EAB">
              <w:rPr>
                <w:rFonts w:ascii="Cambria Math" w:hAnsi="Cambria Math"/>
                <w:spacing w:val="-4"/>
                <w:sz w:val="24"/>
                <w:szCs w:val="24"/>
              </w:rPr>
              <w:t>idées</w:t>
            </w:r>
          </w:p>
        </w:tc>
      </w:tr>
      <w:tr w:rsidR="00562CEB" w:rsidRPr="00094EAB" w:rsidTr="00094EAB">
        <w:trPr>
          <w:trHeight w:val="281"/>
        </w:trPr>
        <w:tc>
          <w:tcPr>
            <w:tcW w:w="1985" w:type="dxa"/>
            <w:tcBorders>
              <w:top w:val="nil"/>
              <w:bottom w:val="nil"/>
            </w:tcBorders>
          </w:tcPr>
          <w:p w:rsidR="00562CEB" w:rsidRPr="00094EAB" w:rsidRDefault="009C0CB1">
            <w:pPr>
              <w:pStyle w:val="TableParagraph"/>
              <w:spacing w:before="10" w:line="251" w:lineRule="exact"/>
              <w:rPr>
                <w:rFonts w:ascii="Cambria Math" w:hAnsi="Cambria Math"/>
                <w:sz w:val="24"/>
                <w:szCs w:val="24"/>
              </w:rPr>
            </w:pPr>
            <w:r w:rsidRPr="00094EAB">
              <w:rPr>
                <w:rFonts w:ascii="Cambria Math" w:hAnsi="Cambria Math"/>
                <w:sz w:val="24"/>
                <w:szCs w:val="24"/>
              </w:rPr>
              <w:t>E</w:t>
            </w:r>
            <w:r w:rsidR="003F25FF" w:rsidRPr="00094EAB">
              <w:rPr>
                <w:rFonts w:ascii="Cambria Math" w:hAnsi="Cambria Math"/>
                <w:sz w:val="24"/>
                <w:szCs w:val="24"/>
              </w:rPr>
              <w:t>st</w:t>
            </w:r>
            <w:r w:rsidR="00094EAB">
              <w:rPr>
                <w:rFonts w:ascii="Cambria Math" w:hAnsi="Cambria Math"/>
                <w:sz w:val="24"/>
                <w:szCs w:val="24"/>
              </w:rPr>
              <w:t xml:space="preserve"> </w:t>
            </w:r>
            <w:r w:rsidR="003F25FF" w:rsidRPr="00094EAB">
              <w:rPr>
                <w:rFonts w:ascii="Cambria Math" w:hAnsi="Cambria Math"/>
                <w:sz w:val="24"/>
                <w:szCs w:val="24"/>
              </w:rPr>
              <w:t>posé</w:t>
            </w:r>
            <w:r w:rsidR="00094EAB">
              <w:rPr>
                <w:rFonts w:ascii="Cambria Math" w:hAnsi="Cambria Math"/>
                <w:sz w:val="24"/>
                <w:szCs w:val="24"/>
              </w:rPr>
              <w:t xml:space="preserve"> </w:t>
            </w:r>
            <w:r w:rsidR="003F25FF" w:rsidRPr="00094EAB">
              <w:rPr>
                <w:rFonts w:ascii="Cambria Math" w:hAnsi="Cambria Math"/>
                <w:sz w:val="24"/>
                <w:szCs w:val="24"/>
              </w:rPr>
              <w:t>et</w:t>
            </w:r>
            <w:r w:rsidR="00094EAB">
              <w:rPr>
                <w:rFonts w:ascii="Cambria Math" w:hAnsi="Cambria Math"/>
                <w:sz w:val="24"/>
                <w:szCs w:val="24"/>
              </w:rPr>
              <w:t xml:space="preserve"> </w:t>
            </w:r>
            <w:r w:rsidR="003F25FF" w:rsidRPr="00094EAB">
              <w:rPr>
                <w:rFonts w:ascii="Cambria Math" w:hAnsi="Cambria Math"/>
                <w:spacing w:val="-5"/>
                <w:sz w:val="24"/>
                <w:szCs w:val="24"/>
              </w:rPr>
              <w:t>le</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10" w:line="251" w:lineRule="exact"/>
              <w:ind w:left="106"/>
              <w:rPr>
                <w:rFonts w:ascii="Cambria Math" w:hAnsi="Cambria Math"/>
                <w:sz w:val="24"/>
                <w:szCs w:val="24"/>
              </w:rPr>
            </w:pPr>
            <w:r w:rsidRPr="00094EAB">
              <w:rPr>
                <w:rFonts w:ascii="Cambria Math" w:hAnsi="Cambria Math"/>
                <w:spacing w:val="-2"/>
                <w:sz w:val="24"/>
                <w:szCs w:val="24"/>
              </w:rPr>
              <w:t>E</w:t>
            </w:r>
            <w:r w:rsidR="003F25FF" w:rsidRPr="00094EAB">
              <w:rPr>
                <w:rFonts w:ascii="Cambria Math" w:hAnsi="Cambria Math"/>
                <w:spacing w:val="-2"/>
                <w:sz w:val="24"/>
                <w:szCs w:val="24"/>
              </w:rPr>
              <w:t>ssentielles</w:t>
            </w:r>
          </w:p>
        </w:tc>
      </w:tr>
      <w:tr w:rsidR="00562CEB" w:rsidRPr="00094EAB" w:rsidTr="00094EAB">
        <w:trPr>
          <w:trHeight w:val="280"/>
        </w:trPr>
        <w:tc>
          <w:tcPr>
            <w:tcW w:w="1985" w:type="dxa"/>
            <w:tcBorders>
              <w:top w:val="nil"/>
              <w:bottom w:val="nil"/>
            </w:tcBorders>
          </w:tcPr>
          <w:p w:rsidR="00562CEB" w:rsidRPr="00094EAB" w:rsidRDefault="0042090A" w:rsidP="00094EAB">
            <w:pPr>
              <w:pStyle w:val="TableParagraph"/>
              <w:tabs>
                <w:tab w:val="left" w:pos="1369"/>
              </w:tabs>
              <w:spacing w:before="9" w:line="251" w:lineRule="exact"/>
              <w:ind w:left="0"/>
              <w:rPr>
                <w:rFonts w:ascii="Cambria Math" w:hAnsi="Cambria Math"/>
                <w:sz w:val="24"/>
                <w:szCs w:val="24"/>
              </w:rPr>
            </w:pPr>
            <w:r>
              <w:rPr>
                <w:rFonts w:ascii="Cambria Math" w:hAnsi="Cambria Math"/>
                <w:spacing w:val="-4"/>
                <w:sz w:val="24"/>
                <w:szCs w:val="24"/>
              </w:rPr>
              <w:t xml:space="preserve">     </w:t>
            </w:r>
            <w:r w:rsidR="003F25FF" w:rsidRPr="00094EAB">
              <w:rPr>
                <w:rFonts w:ascii="Cambria Math" w:hAnsi="Cambria Math"/>
                <w:spacing w:val="-4"/>
                <w:sz w:val="24"/>
                <w:szCs w:val="24"/>
              </w:rPr>
              <w:t>plan</w:t>
            </w:r>
            <w:r w:rsidR="003F25FF" w:rsidRPr="00094EAB">
              <w:rPr>
                <w:rFonts w:ascii="Cambria Math" w:hAnsi="Cambria Math"/>
                <w:sz w:val="24"/>
                <w:szCs w:val="24"/>
              </w:rPr>
              <w:tab/>
            </w:r>
            <w:r w:rsidR="003F25FF" w:rsidRPr="00094EAB">
              <w:rPr>
                <w:rFonts w:ascii="Cambria Math" w:hAnsi="Cambria Math"/>
                <w:spacing w:val="-5"/>
                <w:sz w:val="24"/>
                <w:szCs w:val="24"/>
              </w:rPr>
              <w:t>est</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9" w:line="251" w:lineRule="exact"/>
              <w:ind w:left="106"/>
              <w:rPr>
                <w:rFonts w:ascii="Cambria Math" w:hAnsi="Cambria Math"/>
                <w:sz w:val="24"/>
                <w:szCs w:val="24"/>
              </w:rPr>
            </w:pPr>
            <w:r w:rsidRPr="00094EAB">
              <w:rPr>
                <w:rFonts w:ascii="Cambria Math" w:hAnsi="Cambria Math"/>
                <w:spacing w:val="-4"/>
                <w:sz w:val="24"/>
                <w:szCs w:val="24"/>
              </w:rPr>
              <w:t>S</w:t>
            </w:r>
            <w:r w:rsidR="003F25FF" w:rsidRPr="00094EAB">
              <w:rPr>
                <w:rFonts w:ascii="Cambria Math" w:hAnsi="Cambria Math"/>
                <w:spacing w:val="-4"/>
                <w:sz w:val="24"/>
                <w:szCs w:val="24"/>
              </w:rPr>
              <w:t>ont</w:t>
            </w:r>
          </w:p>
        </w:tc>
      </w:tr>
      <w:tr w:rsidR="00562CEB" w:rsidRPr="00094EAB" w:rsidTr="00094EAB">
        <w:trPr>
          <w:trHeight w:val="280"/>
        </w:trPr>
        <w:tc>
          <w:tcPr>
            <w:tcW w:w="1985" w:type="dxa"/>
            <w:tcBorders>
              <w:top w:val="nil"/>
              <w:bottom w:val="nil"/>
            </w:tcBorders>
          </w:tcPr>
          <w:p w:rsidR="00562CEB" w:rsidRPr="00094EAB" w:rsidRDefault="00094EAB">
            <w:pPr>
              <w:pStyle w:val="TableParagraph"/>
              <w:spacing w:before="9" w:line="251" w:lineRule="exact"/>
              <w:rPr>
                <w:rFonts w:ascii="Cambria Math" w:hAnsi="Cambria Math"/>
                <w:b/>
                <w:sz w:val="24"/>
                <w:szCs w:val="24"/>
              </w:rPr>
            </w:pPr>
            <w:r w:rsidRPr="00094EAB">
              <w:rPr>
                <w:rFonts w:ascii="Cambria Math" w:hAnsi="Cambria Math"/>
                <w:sz w:val="24"/>
                <w:szCs w:val="24"/>
              </w:rPr>
              <w:t>E</w:t>
            </w:r>
            <w:r w:rsidR="003F25FF" w:rsidRPr="00094EAB">
              <w:rPr>
                <w:rFonts w:ascii="Cambria Math" w:hAnsi="Cambria Math"/>
                <w:sz w:val="24"/>
                <w:szCs w:val="24"/>
              </w:rPr>
              <w:t>noncé</w:t>
            </w:r>
            <w:r>
              <w:rPr>
                <w:rFonts w:ascii="Cambria Math" w:hAnsi="Cambria Math"/>
                <w:sz w:val="24"/>
                <w:szCs w:val="24"/>
              </w:rPr>
              <w:t xml:space="preserve"> </w:t>
            </w:r>
            <w:r w:rsidR="003F25FF" w:rsidRPr="00094EAB">
              <w:rPr>
                <w:rFonts w:ascii="Cambria Math" w:hAnsi="Cambria Math"/>
                <w:sz w:val="24"/>
                <w:szCs w:val="24"/>
              </w:rPr>
              <w:t>:</w:t>
            </w:r>
            <w:r>
              <w:rPr>
                <w:rFonts w:ascii="Cambria Math" w:hAnsi="Cambria Math"/>
                <w:sz w:val="24"/>
                <w:szCs w:val="24"/>
              </w:rPr>
              <w:t xml:space="preserve"> </w:t>
            </w:r>
            <w:r w:rsidR="003F25FF" w:rsidRPr="00094EAB">
              <w:rPr>
                <w:rFonts w:ascii="Cambria Math" w:hAnsi="Cambria Math"/>
                <w:b/>
                <w:sz w:val="24"/>
                <w:szCs w:val="24"/>
              </w:rPr>
              <w:t>(0,25</w:t>
            </w:r>
            <w:r w:rsidR="003F25FF" w:rsidRPr="00094EAB">
              <w:rPr>
                <w:rFonts w:ascii="Cambria Math" w:hAnsi="Cambria Math"/>
                <w:b/>
                <w:spacing w:val="-10"/>
                <w:sz w:val="24"/>
                <w:szCs w:val="24"/>
              </w:rPr>
              <w:t>x</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9" w:line="251" w:lineRule="exact"/>
              <w:ind w:left="106"/>
              <w:rPr>
                <w:rFonts w:ascii="Cambria Math" w:hAnsi="Cambria Math"/>
                <w:sz w:val="24"/>
                <w:szCs w:val="24"/>
              </w:rPr>
            </w:pPr>
            <w:r w:rsidRPr="00094EAB">
              <w:rPr>
                <w:rFonts w:ascii="Cambria Math" w:hAnsi="Cambria Math"/>
                <w:sz w:val="24"/>
                <w:szCs w:val="24"/>
              </w:rPr>
              <w:t>E</w:t>
            </w:r>
            <w:r w:rsidR="003F25FF" w:rsidRPr="00094EAB">
              <w:rPr>
                <w:rFonts w:ascii="Cambria Math" w:hAnsi="Cambria Math"/>
                <w:sz w:val="24"/>
                <w:szCs w:val="24"/>
              </w:rPr>
              <w:t>nchaînées</w:t>
            </w:r>
            <w:r w:rsidRPr="00094EAB">
              <w:rPr>
                <w:rFonts w:ascii="Cambria Math" w:hAnsi="Cambria Math"/>
                <w:sz w:val="24"/>
                <w:szCs w:val="24"/>
              </w:rPr>
              <w:t xml:space="preserve"> </w:t>
            </w:r>
            <w:r w:rsidR="003F25FF" w:rsidRPr="00094EAB">
              <w:rPr>
                <w:rFonts w:ascii="Cambria Math" w:hAnsi="Cambria Math"/>
                <w:spacing w:val="-5"/>
                <w:sz w:val="24"/>
                <w:szCs w:val="24"/>
              </w:rPr>
              <w:t>de</w:t>
            </w:r>
          </w:p>
        </w:tc>
      </w:tr>
      <w:tr w:rsidR="00562CEB" w:rsidRPr="00094EAB" w:rsidTr="00094EAB">
        <w:trPr>
          <w:trHeight w:val="284"/>
        </w:trPr>
        <w:tc>
          <w:tcPr>
            <w:tcW w:w="1985" w:type="dxa"/>
            <w:tcBorders>
              <w:top w:val="nil"/>
              <w:bottom w:val="nil"/>
            </w:tcBorders>
          </w:tcPr>
          <w:p w:rsidR="00562CEB" w:rsidRPr="00094EAB" w:rsidRDefault="003F25FF">
            <w:pPr>
              <w:pStyle w:val="TableParagraph"/>
              <w:spacing w:before="14" w:line="250" w:lineRule="exact"/>
              <w:rPr>
                <w:rFonts w:ascii="Cambria Math" w:hAnsi="Cambria Math"/>
                <w:b/>
                <w:sz w:val="24"/>
                <w:szCs w:val="24"/>
              </w:rPr>
            </w:pPr>
            <w:r w:rsidRPr="00094EAB">
              <w:rPr>
                <w:rFonts w:ascii="Cambria Math" w:hAnsi="Cambria Math"/>
                <w:b/>
                <w:sz w:val="24"/>
                <w:szCs w:val="24"/>
              </w:rPr>
              <w:t xml:space="preserve">2) =0,5 </w:t>
            </w:r>
            <w:r w:rsidRPr="00094EAB">
              <w:rPr>
                <w:rFonts w:ascii="Cambria Math" w:hAnsi="Cambria Math"/>
                <w:b/>
                <w:spacing w:val="-5"/>
                <w:sz w:val="24"/>
                <w:szCs w:val="24"/>
              </w:rPr>
              <w:t>pt</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9"/>
              <w:ind w:left="106"/>
              <w:rPr>
                <w:rFonts w:ascii="Cambria Math" w:hAnsi="Cambria Math"/>
                <w:sz w:val="24"/>
                <w:szCs w:val="24"/>
              </w:rPr>
            </w:pPr>
            <w:r w:rsidRPr="00094EAB">
              <w:rPr>
                <w:rFonts w:ascii="Cambria Math" w:hAnsi="Cambria Math"/>
                <w:spacing w:val="-2"/>
                <w:sz w:val="24"/>
                <w:szCs w:val="24"/>
              </w:rPr>
              <w:t>F</w:t>
            </w:r>
            <w:r w:rsidR="003F25FF" w:rsidRPr="00094EAB">
              <w:rPr>
                <w:rFonts w:ascii="Cambria Math" w:hAnsi="Cambria Math"/>
                <w:spacing w:val="-2"/>
                <w:sz w:val="24"/>
                <w:szCs w:val="24"/>
              </w:rPr>
              <w:t>açon</w:t>
            </w:r>
          </w:p>
        </w:tc>
      </w:tr>
      <w:tr w:rsidR="00562CEB" w:rsidRPr="00094EAB" w:rsidTr="00094EAB">
        <w:trPr>
          <w:trHeight w:val="478"/>
        </w:trPr>
        <w:tc>
          <w:tcPr>
            <w:tcW w:w="1985" w:type="dxa"/>
            <w:tcBorders>
              <w:top w:val="nil"/>
              <w:bottom w:val="nil"/>
            </w:tcBorders>
          </w:tcPr>
          <w:p w:rsidR="00562CEB" w:rsidRPr="00094EAB" w:rsidRDefault="00562CEB">
            <w:pPr>
              <w:pStyle w:val="TableParagraph"/>
              <w:ind w:left="0"/>
              <w:rPr>
                <w:rFonts w:ascii="Cambria Math" w:hAnsi="Cambria Math"/>
                <w:sz w:val="24"/>
                <w:szCs w:val="24"/>
              </w:rPr>
            </w:pP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094EAB">
            <w:pPr>
              <w:pStyle w:val="TableParagraph"/>
              <w:spacing w:before="8"/>
              <w:ind w:left="106"/>
              <w:rPr>
                <w:rFonts w:ascii="Cambria Math" w:hAnsi="Cambria Math"/>
                <w:b/>
                <w:sz w:val="24"/>
                <w:szCs w:val="24"/>
              </w:rPr>
            </w:pPr>
            <w:r w:rsidRPr="00094EAB">
              <w:rPr>
                <w:rFonts w:ascii="Cambria Math" w:hAnsi="Cambria Math"/>
                <w:sz w:val="24"/>
                <w:szCs w:val="24"/>
              </w:rPr>
              <w:t>L</w:t>
            </w:r>
            <w:r w:rsidR="003F25FF" w:rsidRPr="00094EAB">
              <w:rPr>
                <w:rFonts w:ascii="Cambria Math" w:hAnsi="Cambria Math"/>
                <w:sz w:val="24"/>
                <w:szCs w:val="24"/>
              </w:rPr>
              <w:t>ogique</w:t>
            </w:r>
            <w:r>
              <w:rPr>
                <w:rFonts w:ascii="Cambria Math" w:hAnsi="Cambria Math"/>
                <w:sz w:val="24"/>
                <w:szCs w:val="24"/>
              </w:rPr>
              <w:t xml:space="preserve"> </w:t>
            </w:r>
            <w:r w:rsidR="003F25FF" w:rsidRPr="00094EAB">
              <w:rPr>
                <w:rFonts w:ascii="Cambria Math" w:hAnsi="Cambria Math"/>
                <w:sz w:val="24"/>
                <w:szCs w:val="24"/>
              </w:rPr>
              <w:t xml:space="preserve">: </w:t>
            </w:r>
            <w:r w:rsidR="00341D43" w:rsidRPr="00094EAB">
              <w:rPr>
                <w:rFonts w:ascii="Cambria Math" w:hAnsi="Cambria Math"/>
                <w:b/>
                <w:spacing w:val="-5"/>
                <w:sz w:val="24"/>
                <w:szCs w:val="24"/>
              </w:rPr>
              <w:t xml:space="preserve">0,5 </w:t>
            </w:r>
            <w:r w:rsidR="003F25FF" w:rsidRPr="00094EAB">
              <w:rPr>
                <w:rFonts w:ascii="Cambria Math" w:hAnsi="Cambria Math"/>
                <w:b/>
                <w:spacing w:val="-5"/>
                <w:sz w:val="24"/>
                <w:szCs w:val="24"/>
              </w:rPr>
              <w:t>pt</w:t>
            </w:r>
          </w:p>
        </w:tc>
      </w:tr>
      <w:tr w:rsidR="00562CEB" w:rsidRPr="00094EAB" w:rsidTr="00094EAB">
        <w:trPr>
          <w:trHeight w:val="483"/>
        </w:trPr>
        <w:tc>
          <w:tcPr>
            <w:tcW w:w="1985" w:type="dxa"/>
            <w:tcBorders>
              <w:top w:val="nil"/>
              <w:bottom w:val="nil"/>
            </w:tcBorders>
          </w:tcPr>
          <w:p w:rsidR="00562CEB" w:rsidRPr="00094EAB" w:rsidRDefault="003F25FF">
            <w:pPr>
              <w:pStyle w:val="TableParagraph"/>
              <w:spacing w:before="208"/>
              <w:ind w:left="165"/>
              <w:rPr>
                <w:rFonts w:ascii="Cambria Math" w:hAnsi="Cambria Math"/>
                <w:b/>
                <w:sz w:val="24"/>
                <w:szCs w:val="24"/>
              </w:rPr>
            </w:pPr>
            <w:r w:rsidRPr="00094EAB">
              <w:rPr>
                <w:rFonts w:ascii="Cambria Math" w:hAnsi="Cambria Math"/>
                <w:sz w:val="24"/>
                <w:szCs w:val="24"/>
              </w:rPr>
              <w:t>I2</w:t>
            </w:r>
            <w:r w:rsidR="00094EAB">
              <w:rPr>
                <w:rFonts w:ascii="Cambria Math" w:hAnsi="Cambria Math"/>
                <w:sz w:val="24"/>
                <w:szCs w:val="24"/>
              </w:rPr>
              <w:t xml:space="preserve"> </w:t>
            </w:r>
            <w:r w:rsidRPr="00094EAB">
              <w:rPr>
                <w:rFonts w:ascii="Cambria Math" w:hAnsi="Cambria Math"/>
                <w:sz w:val="24"/>
                <w:szCs w:val="24"/>
              </w:rPr>
              <w:t>:</w:t>
            </w:r>
            <w:r w:rsidR="00094EAB">
              <w:rPr>
                <w:rFonts w:ascii="Cambria Math" w:hAnsi="Cambria Math"/>
                <w:sz w:val="24"/>
                <w:szCs w:val="24"/>
              </w:rPr>
              <w:t xml:space="preserve"> </w:t>
            </w:r>
            <w:r w:rsidRPr="00094EAB">
              <w:rPr>
                <w:rFonts w:ascii="Cambria Math" w:hAnsi="Cambria Math"/>
                <w:b/>
                <w:sz w:val="24"/>
                <w:szCs w:val="24"/>
              </w:rPr>
              <w:t xml:space="preserve">Les </w:t>
            </w:r>
            <w:r w:rsidRPr="00094EAB">
              <w:rPr>
                <w:rFonts w:ascii="Cambria Math" w:hAnsi="Cambria Math"/>
                <w:b/>
                <w:spacing w:val="-2"/>
                <w:sz w:val="24"/>
                <w:szCs w:val="24"/>
              </w:rPr>
              <w:t>idées</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283"/>
        </w:trPr>
        <w:tc>
          <w:tcPr>
            <w:tcW w:w="1985" w:type="dxa"/>
            <w:tcBorders>
              <w:top w:val="nil"/>
              <w:bottom w:val="nil"/>
            </w:tcBorders>
          </w:tcPr>
          <w:p w:rsidR="00562CEB" w:rsidRPr="00094EAB" w:rsidRDefault="00341D43">
            <w:pPr>
              <w:pStyle w:val="TableParagraph"/>
              <w:spacing w:before="13" w:line="251" w:lineRule="exact"/>
              <w:rPr>
                <w:rFonts w:ascii="Cambria Math" w:hAnsi="Cambria Math"/>
                <w:b/>
                <w:sz w:val="24"/>
                <w:szCs w:val="24"/>
              </w:rPr>
            </w:pPr>
            <w:r w:rsidRPr="00094EAB">
              <w:rPr>
                <w:rFonts w:ascii="Cambria Math" w:hAnsi="Cambria Math"/>
                <w:b/>
                <w:sz w:val="24"/>
                <w:szCs w:val="24"/>
              </w:rPr>
              <w:t>E</w:t>
            </w:r>
            <w:r w:rsidR="003F25FF" w:rsidRPr="00094EAB">
              <w:rPr>
                <w:rFonts w:ascii="Cambria Math" w:hAnsi="Cambria Math"/>
                <w:b/>
                <w:sz w:val="24"/>
                <w:szCs w:val="24"/>
              </w:rPr>
              <w:t>ssentielles</w:t>
            </w:r>
            <w:r w:rsidRPr="00094EAB">
              <w:rPr>
                <w:rFonts w:ascii="Cambria Math" w:hAnsi="Cambria Math"/>
                <w:b/>
                <w:sz w:val="24"/>
                <w:szCs w:val="24"/>
              </w:rPr>
              <w:t xml:space="preserve"> </w:t>
            </w:r>
            <w:r w:rsidR="003F25FF" w:rsidRPr="00094EAB">
              <w:rPr>
                <w:rFonts w:ascii="Cambria Math" w:hAnsi="Cambria Math"/>
                <w:b/>
                <w:spacing w:val="-4"/>
                <w:sz w:val="24"/>
                <w:szCs w:val="24"/>
              </w:rPr>
              <w:t>sont</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278"/>
        </w:trPr>
        <w:tc>
          <w:tcPr>
            <w:tcW w:w="1985" w:type="dxa"/>
            <w:tcBorders>
              <w:top w:val="nil"/>
              <w:bottom w:val="nil"/>
            </w:tcBorders>
          </w:tcPr>
          <w:p w:rsidR="00562CEB" w:rsidRPr="00094EAB" w:rsidRDefault="00341D43">
            <w:pPr>
              <w:pStyle w:val="TableParagraph"/>
              <w:spacing w:before="9" w:line="249" w:lineRule="exact"/>
              <w:rPr>
                <w:rFonts w:ascii="Cambria Math" w:hAnsi="Cambria Math"/>
                <w:b/>
                <w:sz w:val="24"/>
                <w:szCs w:val="24"/>
              </w:rPr>
            </w:pPr>
            <w:r w:rsidRPr="00094EAB">
              <w:rPr>
                <w:rFonts w:ascii="Cambria Math" w:hAnsi="Cambria Math"/>
                <w:b/>
                <w:spacing w:val="-2"/>
                <w:sz w:val="24"/>
                <w:szCs w:val="24"/>
              </w:rPr>
              <w:t>M</w:t>
            </w:r>
            <w:r w:rsidR="003F25FF" w:rsidRPr="00094EAB">
              <w:rPr>
                <w:rFonts w:ascii="Cambria Math" w:hAnsi="Cambria Math"/>
                <w:b/>
                <w:spacing w:val="-2"/>
                <w:sz w:val="24"/>
                <w:szCs w:val="24"/>
              </w:rPr>
              <w:t>obilisées</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277"/>
        </w:trPr>
        <w:tc>
          <w:tcPr>
            <w:tcW w:w="1985" w:type="dxa"/>
            <w:tcBorders>
              <w:top w:val="nil"/>
              <w:bottom w:val="nil"/>
            </w:tcBorders>
          </w:tcPr>
          <w:p w:rsidR="00562CEB" w:rsidRPr="00094EAB" w:rsidRDefault="003F25FF">
            <w:pPr>
              <w:pStyle w:val="TableParagraph"/>
              <w:spacing w:before="7" w:line="251" w:lineRule="exact"/>
              <w:rPr>
                <w:rFonts w:ascii="Cambria Math" w:hAnsi="Cambria Math"/>
                <w:sz w:val="24"/>
                <w:szCs w:val="24"/>
              </w:rPr>
            </w:pPr>
            <w:r w:rsidRPr="00094EAB">
              <w:rPr>
                <w:rFonts w:ascii="Cambria Math" w:hAnsi="Cambria Math"/>
                <w:spacing w:val="-2"/>
                <w:sz w:val="24"/>
                <w:szCs w:val="24"/>
              </w:rPr>
              <w:t>Compaction,</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282"/>
        </w:trPr>
        <w:tc>
          <w:tcPr>
            <w:tcW w:w="1985" w:type="dxa"/>
            <w:tcBorders>
              <w:top w:val="nil"/>
              <w:bottom w:val="nil"/>
            </w:tcBorders>
          </w:tcPr>
          <w:p w:rsidR="00562CEB" w:rsidRPr="00094EAB" w:rsidRDefault="00094EAB">
            <w:pPr>
              <w:pStyle w:val="TableParagraph"/>
              <w:spacing w:before="9"/>
              <w:rPr>
                <w:rFonts w:ascii="Cambria Math" w:hAnsi="Cambria Math"/>
                <w:b/>
                <w:sz w:val="24"/>
                <w:szCs w:val="24"/>
              </w:rPr>
            </w:pPr>
            <w:r w:rsidRPr="00094EAB">
              <w:rPr>
                <w:rFonts w:ascii="Cambria Math" w:hAnsi="Cambria Math"/>
                <w:sz w:val="24"/>
                <w:szCs w:val="24"/>
              </w:rPr>
              <w:t>C</w:t>
            </w:r>
            <w:r w:rsidR="003F25FF" w:rsidRPr="00094EAB">
              <w:rPr>
                <w:rFonts w:ascii="Cambria Math" w:hAnsi="Cambria Math"/>
                <w:sz w:val="24"/>
                <w:szCs w:val="24"/>
              </w:rPr>
              <w:t>imentation</w:t>
            </w:r>
            <w:r>
              <w:rPr>
                <w:rFonts w:ascii="Cambria Math" w:hAnsi="Cambria Math"/>
                <w:sz w:val="24"/>
                <w:szCs w:val="24"/>
              </w:rPr>
              <w:t xml:space="preserve"> </w:t>
            </w:r>
            <w:r w:rsidR="003F25FF" w:rsidRPr="00094EAB">
              <w:rPr>
                <w:rFonts w:ascii="Cambria Math" w:hAnsi="Cambria Math"/>
                <w:spacing w:val="-2"/>
                <w:sz w:val="24"/>
                <w:szCs w:val="24"/>
              </w:rPr>
              <w:t>:</w:t>
            </w:r>
            <w:r w:rsidR="003F25FF" w:rsidRPr="00094EAB">
              <w:rPr>
                <w:rFonts w:ascii="Cambria Math" w:hAnsi="Cambria Math"/>
                <w:b/>
                <w:spacing w:val="-2"/>
                <w:sz w:val="24"/>
                <w:szCs w:val="24"/>
              </w:rPr>
              <w:t>(</w:t>
            </w:r>
            <w:r w:rsidR="00341D43" w:rsidRPr="00094EAB">
              <w:rPr>
                <w:rFonts w:ascii="Cambria Math" w:hAnsi="Cambria Math"/>
                <w:b/>
                <w:spacing w:val="-2"/>
                <w:sz w:val="24"/>
                <w:szCs w:val="24"/>
              </w:rPr>
              <w:t>2</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627"/>
        </w:trPr>
        <w:tc>
          <w:tcPr>
            <w:tcW w:w="1985" w:type="dxa"/>
            <w:tcBorders>
              <w:top w:val="nil"/>
              <w:bottom w:val="nil"/>
            </w:tcBorders>
          </w:tcPr>
          <w:p w:rsidR="00562CEB" w:rsidRPr="00094EAB" w:rsidRDefault="003F25FF">
            <w:pPr>
              <w:pStyle w:val="TableParagraph"/>
              <w:spacing w:before="11"/>
              <w:rPr>
                <w:rFonts w:ascii="Cambria Math" w:hAnsi="Cambria Math"/>
                <w:b/>
                <w:sz w:val="24"/>
                <w:szCs w:val="24"/>
              </w:rPr>
            </w:pPr>
            <w:r w:rsidRPr="00094EAB">
              <w:rPr>
                <w:rFonts w:ascii="Cambria Math" w:hAnsi="Cambria Math"/>
                <w:b/>
                <w:sz w:val="24"/>
                <w:szCs w:val="24"/>
              </w:rPr>
              <w:t>x2) =</w:t>
            </w:r>
            <w:r w:rsidR="00292EFF">
              <w:rPr>
                <w:rFonts w:ascii="Cambria Math" w:hAnsi="Cambria Math"/>
                <w:b/>
                <w:sz w:val="24"/>
                <w:szCs w:val="24"/>
              </w:rPr>
              <w:t xml:space="preserve"> 4</w:t>
            </w:r>
            <w:r w:rsidRPr="00094EAB">
              <w:rPr>
                <w:rFonts w:ascii="Cambria Math" w:hAnsi="Cambria Math"/>
                <w:b/>
                <w:sz w:val="24"/>
                <w:szCs w:val="24"/>
              </w:rPr>
              <w:t xml:space="preserve"> </w:t>
            </w:r>
            <w:r w:rsidRPr="00094EAB">
              <w:rPr>
                <w:rFonts w:ascii="Cambria Math" w:hAnsi="Cambria Math"/>
                <w:b/>
                <w:spacing w:val="-5"/>
                <w:sz w:val="24"/>
                <w:szCs w:val="24"/>
              </w:rPr>
              <w:t>pts</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625"/>
        </w:trPr>
        <w:tc>
          <w:tcPr>
            <w:tcW w:w="1985" w:type="dxa"/>
            <w:tcBorders>
              <w:top w:val="nil"/>
              <w:bottom w:val="nil"/>
            </w:tcBorders>
          </w:tcPr>
          <w:p w:rsidR="00562CEB" w:rsidRPr="00094EAB" w:rsidRDefault="00562CEB">
            <w:pPr>
              <w:pStyle w:val="TableParagraph"/>
              <w:spacing w:before="100"/>
              <w:ind w:left="0"/>
              <w:rPr>
                <w:rFonts w:ascii="Cambria Math" w:hAnsi="Cambria Math"/>
                <w:sz w:val="24"/>
                <w:szCs w:val="24"/>
              </w:rPr>
            </w:pPr>
          </w:p>
          <w:p w:rsidR="00562CEB" w:rsidRPr="00094EAB" w:rsidRDefault="003F25FF">
            <w:pPr>
              <w:pStyle w:val="TableParagraph"/>
              <w:spacing w:line="253" w:lineRule="exact"/>
              <w:rPr>
                <w:rFonts w:ascii="Cambria Math" w:hAnsi="Cambria Math"/>
                <w:position w:val="2"/>
                <w:sz w:val="24"/>
                <w:szCs w:val="24"/>
              </w:rPr>
            </w:pPr>
            <w:r w:rsidRPr="00094EAB">
              <w:rPr>
                <w:rFonts w:ascii="Cambria Math" w:hAnsi="Cambria Math"/>
                <w:b/>
                <w:position w:val="2"/>
                <w:sz w:val="24"/>
                <w:szCs w:val="24"/>
              </w:rPr>
              <w:t>I</w:t>
            </w:r>
            <w:r w:rsidRPr="00094EAB">
              <w:rPr>
                <w:rFonts w:ascii="Cambria Math" w:hAnsi="Cambria Math"/>
                <w:b/>
                <w:sz w:val="24"/>
                <w:szCs w:val="24"/>
              </w:rPr>
              <w:t>3</w:t>
            </w:r>
            <w:r w:rsidRPr="00094EAB">
              <w:rPr>
                <w:rFonts w:ascii="Cambria Math" w:hAnsi="Cambria Math"/>
                <w:b/>
                <w:position w:val="2"/>
                <w:sz w:val="24"/>
                <w:szCs w:val="24"/>
              </w:rPr>
              <w:t xml:space="preserve">: a </w:t>
            </w:r>
            <w:r w:rsidRPr="00094EAB">
              <w:rPr>
                <w:rFonts w:ascii="Cambria Math" w:hAnsi="Cambria Math"/>
                <w:spacing w:val="-2"/>
                <w:position w:val="2"/>
                <w:sz w:val="24"/>
                <w:szCs w:val="24"/>
              </w:rPr>
              <w:t>élaboré</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562CEB">
            <w:pPr>
              <w:pStyle w:val="TableParagraph"/>
              <w:ind w:left="0"/>
              <w:rPr>
                <w:rFonts w:ascii="Cambria Math" w:hAnsi="Cambria Math"/>
                <w:sz w:val="24"/>
                <w:szCs w:val="24"/>
              </w:rPr>
            </w:pPr>
          </w:p>
        </w:tc>
      </w:tr>
      <w:tr w:rsidR="00562CEB" w:rsidRPr="00094EAB" w:rsidTr="00094EAB">
        <w:trPr>
          <w:trHeight w:val="288"/>
        </w:trPr>
        <w:tc>
          <w:tcPr>
            <w:tcW w:w="1985" w:type="dxa"/>
            <w:tcBorders>
              <w:top w:val="nil"/>
              <w:bottom w:val="nil"/>
            </w:tcBorders>
          </w:tcPr>
          <w:p w:rsidR="00562CEB" w:rsidRPr="00094EAB" w:rsidRDefault="003F25FF">
            <w:pPr>
              <w:pStyle w:val="TableParagraph"/>
              <w:spacing w:before="8"/>
              <w:rPr>
                <w:rFonts w:ascii="Cambria Math" w:hAnsi="Cambria Math"/>
                <w:sz w:val="24"/>
                <w:szCs w:val="24"/>
              </w:rPr>
            </w:pPr>
            <w:r w:rsidRPr="00094EAB">
              <w:rPr>
                <w:rFonts w:ascii="Cambria Math" w:hAnsi="Cambria Math"/>
                <w:sz w:val="24"/>
                <w:szCs w:val="24"/>
              </w:rPr>
              <w:t>l’explication</w:t>
            </w:r>
            <w:r w:rsidRPr="00094EAB">
              <w:rPr>
                <w:rFonts w:ascii="Cambria Math" w:hAnsi="Cambria Math"/>
                <w:spacing w:val="-5"/>
                <w:sz w:val="24"/>
                <w:szCs w:val="24"/>
              </w:rPr>
              <w:t>sur</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F25FF">
            <w:pPr>
              <w:pStyle w:val="TableParagraph"/>
              <w:tabs>
                <w:tab w:val="left" w:pos="1179"/>
              </w:tabs>
              <w:spacing w:before="24" w:line="244" w:lineRule="exact"/>
              <w:ind w:left="106"/>
              <w:rPr>
                <w:rFonts w:ascii="Cambria Math" w:hAnsi="Cambria Math"/>
                <w:position w:val="2"/>
                <w:sz w:val="24"/>
                <w:szCs w:val="24"/>
              </w:rPr>
            </w:pPr>
            <w:r w:rsidRPr="00094EAB">
              <w:rPr>
                <w:rFonts w:ascii="Cambria Math" w:hAnsi="Cambria Math"/>
                <w:b/>
                <w:position w:val="2"/>
                <w:sz w:val="24"/>
                <w:szCs w:val="24"/>
              </w:rPr>
              <w:t>I</w:t>
            </w:r>
            <w:r w:rsidRPr="00094EAB">
              <w:rPr>
                <w:rFonts w:ascii="Cambria Math" w:hAnsi="Cambria Math"/>
                <w:b/>
                <w:sz w:val="24"/>
                <w:szCs w:val="24"/>
              </w:rPr>
              <w:t>2</w:t>
            </w:r>
            <w:r w:rsidRPr="00094EAB">
              <w:rPr>
                <w:rFonts w:ascii="Cambria Math" w:hAnsi="Cambria Math"/>
                <w:spacing w:val="-10"/>
                <w:position w:val="2"/>
                <w:sz w:val="24"/>
                <w:szCs w:val="24"/>
              </w:rPr>
              <w:t>:</w:t>
            </w:r>
            <w:r w:rsidRPr="00094EAB">
              <w:rPr>
                <w:rFonts w:ascii="Cambria Math" w:hAnsi="Cambria Math"/>
                <w:position w:val="2"/>
                <w:sz w:val="24"/>
                <w:szCs w:val="24"/>
              </w:rPr>
              <w:tab/>
            </w:r>
            <w:r w:rsidRPr="00094EAB">
              <w:rPr>
                <w:rFonts w:ascii="Cambria Math" w:hAnsi="Cambria Math"/>
                <w:spacing w:val="-5"/>
                <w:position w:val="2"/>
                <w:sz w:val="24"/>
                <w:szCs w:val="24"/>
              </w:rPr>
              <w:t>La</w:t>
            </w:r>
          </w:p>
        </w:tc>
      </w:tr>
      <w:tr w:rsidR="00562CEB" w:rsidRPr="00094EAB" w:rsidTr="00094EAB">
        <w:trPr>
          <w:trHeight w:val="280"/>
        </w:trPr>
        <w:tc>
          <w:tcPr>
            <w:tcW w:w="1985" w:type="dxa"/>
            <w:tcBorders>
              <w:top w:val="nil"/>
              <w:bottom w:val="nil"/>
            </w:tcBorders>
          </w:tcPr>
          <w:p w:rsidR="00562CEB" w:rsidRPr="00094EAB" w:rsidRDefault="003F25FF">
            <w:pPr>
              <w:pStyle w:val="TableParagraph"/>
              <w:rPr>
                <w:rFonts w:ascii="Cambria Math" w:hAnsi="Cambria Math"/>
                <w:sz w:val="24"/>
                <w:szCs w:val="24"/>
              </w:rPr>
            </w:pPr>
            <w:r w:rsidRPr="00094EAB">
              <w:rPr>
                <w:rFonts w:ascii="Cambria Math" w:hAnsi="Cambria Math"/>
                <w:sz w:val="24"/>
                <w:szCs w:val="24"/>
              </w:rPr>
              <w:t>laformation</w:t>
            </w:r>
            <w:r w:rsidRPr="00094EAB">
              <w:rPr>
                <w:rFonts w:ascii="Cambria Math" w:hAnsi="Cambria Math"/>
                <w:spacing w:val="-5"/>
                <w:sz w:val="24"/>
                <w:szCs w:val="24"/>
              </w:rPr>
              <w:t xml:space="preserve"> des</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19" w:line="241" w:lineRule="exact"/>
              <w:ind w:left="106"/>
              <w:rPr>
                <w:rFonts w:ascii="Cambria Math" w:hAnsi="Cambria Math"/>
                <w:sz w:val="24"/>
                <w:szCs w:val="24"/>
              </w:rPr>
            </w:pPr>
            <w:r w:rsidRPr="00094EAB">
              <w:rPr>
                <w:rFonts w:ascii="Cambria Math" w:hAnsi="Cambria Math"/>
                <w:sz w:val="24"/>
                <w:szCs w:val="24"/>
              </w:rPr>
              <w:t>C</w:t>
            </w:r>
            <w:r w:rsidR="003F25FF" w:rsidRPr="00094EAB">
              <w:rPr>
                <w:rFonts w:ascii="Cambria Math" w:hAnsi="Cambria Math"/>
                <w:sz w:val="24"/>
                <w:szCs w:val="24"/>
              </w:rPr>
              <w:t>onclusion</w:t>
            </w:r>
            <w:r w:rsidRPr="00094EAB">
              <w:rPr>
                <w:rFonts w:ascii="Cambria Math" w:hAnsi="Cambria Math"/>
                <w:sz w:val="24"/>
                <w:szCs w:val="24"/>
              </w:rPr>
              <w:t xml:space="preserve"> </w:t>
            </w:r>
            <w:r w:rsidR="003F25FF" w:rsidRPr="00094EAB">
              <w:rPr>
                <w:rFonts w:ascii="Cambria Math" w:hAnsi="Cambria Math"/>
                <w:spacing w:val="-5"/>
                <w:sz w:val="24"/>
                <w:szCs w:val="24"/>
              </w:rPr>
              <w:t>est</w:t>
            </w:r>
          </w:p>
        </w:tc>
      </w:tr>
      <w:tr w:rsidR="00562CEB" w:rsidRPr="00094EAB" w:rsidTr="00094EAB">
        <w:trPr>
          <w:trHeight w:val="280"/>
        </w:trPr>
        <w:tc>
          <w:tcPr>
            <w:tcW w:w="1985" w:type="dxa"/>
            <w:tcBorders>
              <w:top w:val="nil"/>
              <w:bottom w:val="nil"/>
            </w:tcBorders>
          </w:tcPr>
          <w:p w:rsidR="00562CEB" w:rsidRPr="00094EAB" w:rsidRDefault="00341D43">
            <w:pPr>
              <w:pStyle w:val="TableParagraph"/>
              <w:spacing w:line="253" w:lineRule="exact"/>
              <w:rPr>
                <w:rFonts w:ascii="Cambria Math" w:hAnsi="Cambria Math"/>
                <w:sz w:val="24"/>
                <w:szCs w:val="24"/>
              </w:rPr>
            </w:pPr>
            <w:r w:rsidRPr="00094EAB">
              <w:rPr>
                <w:rFonts w:ascii="Cambria Math" w:hAnsi="Cambria Math"/>
                <w:spacing w:val="-2"/>
                <w:sz w:val="24"/>
                <w:szCs w:val="24"/>
              </w:rPr>
              <w:t>R</w:t>
            </w:r>
            <w:r w:rsidR="003F25FF" w:rsidRPr="00094EAB">
              <w:rPr>
                <w:rFonts w:ascii="Cambria Math" w:hAnsi="Cambria Math"/>
                <w:spacing w:val="-2"/>
                <w:sz w:val="24"/>
                <w:szCs w:val="24"/>
              </w:rPr>
              <w:t>oches</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19" w:line="241" w:lineRule="exact"/>
              <w:ind w:left="106"/>
              <w:rPr>
                <w:rFonts w:ascii="Cambria Math" w:hAnsi="Cambria Math"/>
                <w:sz w:val="24"/>
                <w:szCs w:val="24"/>
              </w:rPr>
            </w:pPr>
            <w:r w:rsidRPr="00094EAB">
              <w:rPr>
                <w:rFonts w:ascii="Cambria Math" w:hAnsi="Cambria Math"/>
                <w:sz w:val="24"/>
                <w:szCs w:val="24"/>
              </w:rPr>
              <w:t>E</w:t>
            </w:r>
            <w:r w:rsidR="003F25FF" w:rsidRPr="00094EAB">
              <w:rPr>
                <w:rFonts w:ascii="Cambria Math" w:hAnsi="Cambria Math"/>
                <w:sz w:val="24"/>
                <w:szCs w:val="24"/>
              </w:rPr>
              <w:t>n</w:t>
            </w:r>
            <w:r w:rsidRPr="00094EAB">
              <w:rPr>
                <w:rFonts w:ascii="Cambria Math" w:hAnsi="Cambria Math"/>
                <w:sz w:val="24"/>
                <w:szCs w:val="24"/>
              </w:rPr>
              <w:t xml:space="preserve"> </w:t>
            </w:r>
            <w:r w:rsidR="003F25FF" w:rsidRPr="00094EAB">
              <w:rPr>
                <w:rFonts w:ascii="Cambria Math" w:hAnsi="Cambria Math"/>
                <w:sz w:val="24"/>
                <w:szCs w:val="24"/>
              </w:rPr>
              <w:t>lien</w:t>
            </w:r>
            <w:r w:rsidRPr="00094EAB">
              <w:rPr>
                <w:rFonts w:ascii="Cambria Math" w:hAnsi="Cambria Math"/>
                <w:sz w:val="24"/>
                <w:szCs w:val="24"/>
              </w:rPr>
              <w:t xml:space="preserve"> </w:t>
            </w:r>
            <w:r w:rsidR="003F25FF" w:rsidRPr="00094EAB">
              <w:rPr>
                <w:rFonts w:ascii="Cambria Math" w:hAnsi="Cambria Math"/>
                <w:spacing w:val="-2"/>
                <w:sz w:val="24"/>
                <w:szCs w:val="24"/>
              </w:rPr>
              <w:t>logique</w:t>
            </w:r>
          </w:p>
        </w:tc>
      </w:tr>
      <w:tr w:rsidR="00562CEB" w:rsidRPr="00094EAB" w:rsidTr="00094EAB">
        <w:trPr>
          <w:trHeight w:val="281"/>
        </w:trPr>
        <w:tc>
          <w:tcPr>
            <w:tcW w:w="1985" w:type="dxa"/>
            <w:tcBorders>
              <w:top w:val="nil"/>
              <w:bottom w:val="nil"/>
            </w:tcBorders>
          </w:tcPr>
          <w:p w:rsidR="00562CEB" w:rsidRPr="00094EAB" w:rsidRDefault="003F25FF">
            <w:pPr>
              <w:pStyle w:val="TableParagraph"/>
              <w:spacing w:line="253" w:lineRule="exact"/>
              <w:rPr>
                <w:rFonts w:ascii="Cambria Math" w:hAnsi="Cambria Math"/>
                <w:sz w:val="24"/>
                <w:szCs w:val="24"/>
              </w:rPr>
            </w:pPr>
            <w:r w:rsidRPr="00094EAB">
              <w:rPr>
                <w:rFonts w:ascii="Cambria Math" w:hAnsi="Cambria Math"/>
                <w:sz w:val="24"/>
                <w:szCs w:val="24"/>
              </w:rPr>
              <w:t>sédimentaire</w:t>
            </w:r>
            <w:r w:rsidRPr="00094EAB">
              <w:rPr>
                <w:rFonts w:ascii="Cambria Math" w:hAnsi="Cambria Math"/>
                <w:spacing w:val="-5"/>
                <w:sz w:val="24"/>
                <w:szCs w:val="24"/>
              </w:rPr>
              <w:t>par</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341D43">
            <w:pPr>
              <w:pStyle w:val="TableParagraph"/>
              <w:spacing w:before="19" w:line="243" w:lineRule="exact"/>
              <w:ind w:left="106"/>
              <w:rPr>
                <w:rFonts w:ascii="Cambria Math" w:hAnsi="Cambria Math"/>
                <w:sz w:val="24"/>
                <w:szCs w:val="24"/>
              </w:rPr>
            </w:pPr>
            <w:r w:rsidRPr="00094EAB">
              <w:rPr>
                <w:rFonts w:ascii="Cambria Math" w:hAnsi="Cambria Math"/>
                <w:sz w:val="24"/>
                <w:szCs w:val="24"/>
              </w:rPr>
              <w:t>A</w:t>
            </w:r>
            <w:r w:rsidR="003F25FF" w:rsidRPr="00094EAB">
              <w:rPr>
                <w:rFonts w:ascii="Cambria Math" w:hAnsi="Cambria Math"/>
                <w:sz w:val="24"/>
                <w:szCs w:val="24"/>
              </w:rPr>
              <w:t>vec</w:t>
            </w:r>
            <w:r w:rsidRPr="00094EAB">
              <w:rPr>
                <w:rFonts w:ascii="Cambria Math" w:hAnsi="Cambria Math"/>
                <w:sz w:val="24"/>
                <w:szCs w:val="24"/>
              </w:rPr>
              <w:t xml:space="preserve"> </w:t>
            </w:r>
            <w:r w:rsidR="003F25FF" w:rsidRPr="00094EAB">
              <w:rPr>
                <w:rFonts w:ascii="Cambria Math" w:hAnsi="Cambria Math"/>
                <w:sz w:val="24"/>
                <w:szCs w:val="24"/>
              </w:rPr>
              <w:t>les</w:t>
            </w:r>
            <w:r w:rsidRPr="00094EAB">
              <w:rPr>
                <w:rFonts w:ascii="Cambria Math" w:hAnsi="Cambria Math"/>
                <w:sz w:val="24"/>
                <w:szCs w:val="24"/>
              </w:rPr>
              <w:t xml:space="preserve"> </w:t>
            </w:r>
            <w:r w:rsidR="003F25FF" w:rsidRPr="00094EAB">
              <w:rPr>
                <w:rFonts w:ascii="Cambria Math" w:hAnsi="Cambria Math"/>
                <w:spacing w:val="-2"/>
                <w:sz w:val="24"/>
                <w:szCs w:val="24"/>
              </w:rPr>
              <w:t>idées</w:t>
            </w:r>
          </w:p>
        </w:tc>
      </w:tr>
      <w:tr w:rsidR="00562CEB" w:rsidRPr="00094EAB" w:rsidTr="00094EAB">
        <w:trPr>
          <w:trHeight w:val="283"/>
        </w:trPr>
        <w:tc>
          <w:tcPr>
            <w:tcW w:w="1985" w:type="dxa"/>
            <w:tcBorders>
              <w:top w:val="nil"/>
              <w:bottom w:val="nil"/>
            </w:tcBorders>
          </w:tcPr>
          <w:p w:rsidR="00562CEB" w:rsidRPr="00094EAB" w:rsidRDefault="003F25FF">
            <w:pPr>
              <w:pStyle w:val="TableParagraph"/>
              <w:spacing w:before="1"/>
              <w:rPr>
                <w:rFonts w:ascii="Cambria Math" w:hAnsi="Cambria Math"/>
                <w:sz w:val="24"/>
                <w:szCs w:val="24"/>
              </w:rPr>
            </w:pPr>
            <w:r w:rsidRPr="00094EAB">
              <w:rPr>
                <w:rFonts w:ascii="Cambria Math" w:hAnsi="Cambria Math"/>
                <w:sz w:val="24"/>
                <w:szCs w:val="24"/>
              </w:rPr>
              <w:t>ladiagenèse</w:t>
            </w:r>
            <w:r w:rsidRPr="00094EAB">
              <w:rPr>
                <w:rFonts w:ascii="Cambria Math" w:hAnsi="Cambria Math"/>
                <w:spacing w:val="-12"/>
                <w:sz w:val="24"/>
                <w:szCs w:val="24"/>
              </w:rPr>
              <w:t>:</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bottom w:val="nil"/>
            </w:tcBorders>
          </w:tcPr>
          <w:p w:rsidR="00562CEB" w:rsidRPr="00094EAB" w:rsidRDefault="00CB224B">
            <w:pPr>
              <w:pStyle w:val="TableParagraph"/>
              <w:spacing w:before="17" w:line="245" w:lineRule="exact"/>
              <w:ind w:left="106"/>
              <w:rPr>
                <w:rFonts w:ascii="Cambria Math" w:hAnsi="Cambria Math"/>
                <w:sz w:val="24"/>
                <w:szCs w:val="24"/>
              </w:rPr>
            </w:pPr>
            <w:r w:rsidRPr="00094EAB">
              <w:rPr>
                <w:rFonts w:ascii="Cambria Math" w:hAnsi="Cambria Math"/>
                <w:sz w:val="24"/>
                <w:szCs w:val="24"/>
              </w:rPr>
              <w:t>D</w:t>
            </w:r>
            <w:r w:rsidR="003F25FF" w:rsidRPr="00094EAB">
              <w:rPr>
                <w:rFonts w:ascii="Cambria Math" w:hAnsi="Cambria Math"/>
                <w:sz w:val="24"/>
                <w:szCs w:val="24"/>
              </w:rPr>
              <w:t>éveloppées</w:t>
            </w:r>
            <w:r>
              <w:rPr>
                <w:rFonts w:ascii="Cambria Math" w:hAnsi="Cambria Math"/>
                <w:sz w:val="24"/>
                <w:szCs w:val="24"/>
              </w:rPr>
              <w:t xml:space="preserve"> </w:t>
            </w:r>
            <w:r w:rsidR="003F25FF" w:rsidRPr="00094EAB">
              <w:rPr>
                <w:rFonts w:ascii="Cambria Math" w:hAnsi="Cambria Math"/>
                <w:spacing w:val="-10"/>
                <w:sz w:val="24"/>
                <w:szCs w:val="24"/>
              </w:rPr>
              <w:t>:</w:t>
            </w:r>
          </w:p>
        </w:tc>
      </w:tr>
      <w:tr w:rsidR="00562CEB" w:rsidRPr="00094EAB" w:rsidTr="00094EAB">
        <w:trPr>
          <w:trHeight w:val="729"/>
        </w:trPr>
        <w:tc>
          <w:tcPr>
            <w:tcW w:w="1985" w:type="dxa"/>
            <w:tcBorders>
              <w:top w:val="nil"/>
            </w:tcBorders>
          </w:tcPr>
          <w:p w:rsidR="00562CEB" w:rsidRPr="00094EAB" w:rsidRDefault="003F25FF">
            <w:pPr>
              <w:pStyle w:val="TableParagraph"/>
              <w:spacing w:before="3"/>
              <w:rPr>
                <w:rFonts w:ascii="Cambria Math" w:hAnsi="Cambria Math"/>
                <w:b/>
                <w:sz w:val="24"/>
                <w:szCs w:val="24"/>
              </w:rPr>
            </w:pPr>
            <w:r w:rsidRPr="00094EAB">
              <w:rPr>
                <w:rFonts w:ascii="Cambria Math" w:hAnsi="Cambria Math"/>
                <w:b/>
                <w:sz w:val="24"/>
                <w:szCs w:val="24"/>
              </w:rPr>
              <w:t xml:space="preserve">0,5 </w:t>
            </w:r>
            <w:r w:rsidRPr="00094EAB">
              <w:rPr>
                <w:rFonts w:ascii="Cambria Math" w:hAnsi="Cambria Math"/>
                <w:b/>
                <w:spacing w:val="-5"/>
                <w:sz w:val="24"/>
                <w:szCs w:val="24"/>
              </w:rPr>
              <w:t>pt</w:t>
            </w:r>
          </w:p>
        </w:tc>
        <w:tc>
          <w:tcPr>
            <w:tcW w:w="11908" w:type="dxa"/>
            <w:vMerge/>
            <w:tcBorders>
              <w:top w:val="nil"/>
            </w:tcBorders>
          </w:tcPr>
          <w:p w:rsidR="00562CEB" w:rsidRPr="00094EAB" w:rsidRDefault="00562CEB">
            <w:pPr>
              <w:rPr>
                <w:rFonts w:ascii="Cambria Math" w:hAnsi="Cambria Math"/>
                <w:sz w:val="24"/>
                <w:szCs w:val="24"/>
              </w:rPr>
            </w:pPr>
          </w:p>
        </w:tc>
        <w:tc>
          <w:tcPr>
            <w:tcW w:w="1842" w:type="dxa"/>
            <w:tcBorders>
              <w:top w:val="nil"/>
            </w:tcBorders>
          </w:tcPr>
          <w:p w:rsidR="00562CEB" w:rsidRPr="00094EAB" w:rsidRDefault="00341D43">
            <w:pPr>
              <w:pStyle w:val="TableParagraph"/>
              <w:spacing w:before="20"/>
              <w:ind w:left="106"/>
              <w:rPr>
                <w:rFonts w:ascii="Cambria Math" w:hAnsi="Cambria Math"/>
                <w:b/>
                <w:sz w:val="24"/>
                <w:szCs w:val="24"/>
              </w:rPr>
            </w:pPr>
            <w:r w:rsidRPr="00094EAB">
              <w:rPr>
                <w:rFonts w:ascii="Cambria Math" w:hAnsi="Cambria Math"/>
                <w:b/>
                <w:sz w:val="24"/>
                <w:szCs w:val="24"/>
              </w:rPr>
              <w:t>0,5</w:t>
            </w:r>
            <w:r w:rsidR="003F25FF" w:rsidRPr="00094EAB">
              <w:rPr>
                <w:rFonts w:ascii="Cambria Math" w:hAnsi="Cambria Math"/>
                <w:b/>
                <w:sz w:val="24"/>
                <w:szCs w:val="24"/>
              </w:rPr>
              <w:t xml:space="preserve"> </w:t>
            </w:r>
            <w:r w:rsidR="003F25FF" w:rsidRPr="00094EAB">
              <w:rPr>
                <w:rFonts w:ascii="Cambria Math" w:hAnsi="Cambria Math"/>
                <w:b/>
                <w:spacing w:val="-5"/>
                <w:sz w:val="24"/>
                <w:szCs w:val="24"/>
              </w:rPr>
              <w:t>pt</w:t>
            </w:r>
          </w:p>
        </w:tc>
      </w:tr>
    </w:tbl>
    <w:p w:rsidR="00562CEB" w:rsidRDefault="00562CEB">
      <w:pPr>
        <w:pStyle w:val="TableParagraph"/>
        <w:rPr>
          <w:b/>
        </w:rPr>
        <w:sectPr w:rsidR="00562CEB">
          <w:type w:val="continuous"/>
          <w:pgSz w:w="17820" w:h="11910" w:orient="landscape"/>
          <w:pgMar w:top="660" w:right="1417" w:bottom="280" w:left="1275" w:header="720" w:footer="720" w:gutter="0"/>
          <w:cols w:space="720"/>
        </w:sectPr>
      </w:pPr>
    </w:p>
    <w:p w:rsidR="00562CEB" w:rsidRDefault="00562CEB">
      <w:pPr>
        <w:spacing w:before="1"/>
        <w:rPr>
          <w:rFonts w:ascii="Times New Roman"/>
          <w:sz w:val="6"/>
        </w:rPr>
      </w:pPr>
    </w:p>
    <w:tbl>
      <w:tblPr>
        <w:tblStyle w:val="TableNormal"/>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2315"/>
        <w:gridCol w:w="1843"/>
      </w:tblGrid>
      <w:tr w:rsidR="00562CEB" w:rsidTr="00F756C6">
        <w:trPr>
          <w:trHeight w:val="8946"/>
        </w:trPr>
        <w:tc>
          <w:tcPr>
            <w:tcW w:w="1719" w:type="dxa"/>
          </w:tcPr>
          <w:p w:rsidR="00562CEB" w:rsidRDefault="003F25FF">
            <w:pPr>
              <w:pStyle w:val="TableParagraph"/>
              <w:spacing w:line="276" w:lineRule="auto"/>
              <w:ind w:right="242"/>
            </w:pPr>
            <w:r>
              <w:rPr>
                <w:b/>
                <w:position w:val="2"/>
              </w:rPr>
              <w:t>I</w:t>
            </w:r>
            <w:r>
              <w:rPr>
                <w:b/>
                <w:sz w:val="14"/>
              </w:rPr>
              <w:t>1</w:t>
            </w:r>
            <w:r>
              <w:rPr>
                <w:position w:val="2"/>
              </w:rPr>
              <w:t>: a</w:t>
            </w:r>
            <w:r w:rsidR="00764A0F">
              <w:rPr>
                <w:position w:val="2"/>
              </w:rPr>
              <w:t xml:space="preserve"> sélectionné </w:t>
            </w:r>
            <w:r>
              <w:rPr>
                <w:position w:val="2"/>
              </w:rPr>
              <w:t xml:space="preserve">les </w:t>
            </w:r>
            <w:r w:rsidR="00764A0F">
              <w:rPr>
                <w:spacing w:val="-2"/>
              </w:rPr>
              <w:t>données pertinentes</w:t>
            </w:r>
            <w:r w:rsidR="00764A0F">
              <w:t xml:space="preserve"> </w:t>
            </w:r>
            <w:r>
              <w:t>des documents :</w:t>
            </w:r>
          </w:p>
          <w:p w:rsidR="00562CEB" w:rsidRDefault="003F25FF">
            <w:pPr>
              <w:pStyle w:val="TableParagraph"/>
              <w:spacing w:before="193"/>
            </w:pPr>
            <w:r>
              <w:rPr>
                <w:b/>
              </w:rPr>
              <w:t>Doc1</w:t>
            </w:r>
            <w:r>
              <w:rPr>
                <w:spacing w:val="-10"/>
              </w:rPr>
              <w:t>:</w:t>
            </w:r>
          </w:p>
          <w:p w:rsidR="00562CEB" w:rsidRDefault="003F25FF">
            <w:pPr>
              <w:pStyle w:val="TableParagraph"/>
              <w:spacing w:before="237" w:line="276" w:lineRule="auto"/>
              <w:ind w:right="133"/>
              <w:rPr>
                <w:b/>
              </w:rPr>
            </w:pPr>
            <w:r>
              <w:t>-a décris le processus de formation des sels minéraux contenus</w:t>
            </w:r>
            <w:r w:rsidR="00764A0F">
              <w:t xml:space="preserve"> </w:t>
            </w:r>
            <w:r>
              <w:t>dans</w:t>
            </w:r>
            <w:r w:rsidR="00764A0F">
              <w:t xml:space="preserve"> </w:t>
            </w:r>
            <w:r>
              <w:t xml:space="preserve">le sol : </w:t>
            </w:r>
            <w:r>
              <w:rPr>
                <w:b/>
              </w:rPr>
              <w:t>2pts</w:t>
            </w:r>
          </w:p>
          <w:p w:rsidR="00562CEB" w:rsidRDefault="003F25FF">
            <w:pPr>
              <w:pStyle w:val="TableParagraph"/>
              <w:spacing w:before="205"/>
              <w:rPr>
                <w:b/>
              </w:rPr>
            </w:pPr>
            <w:r>
              <w:rPr>
                <w:b/>
              </w:rPr>
              <w:t>Doc2</w:t>
            </w:r>
            <w:r>
              <w:rPr>
                <w:b/>
                <w:spacing w:val="-10"/>
              </w:rPr>
              <w:t>:</w:t>
            </w:r>
          </w:p>
          <w:p w:rsidR="00562CEB" w:rsidRDefault="003F25FF">
            <w:pPr>
              <w:pStyle w:val="TableParagraph"/>
              <w:spacing w:before="235" w:line="276" w:lineRule="auto"/>
              <w:ind w:right="130"/>
              <w:rPr>
                <w:b/>
              </w:rPr>
            </w:pPr>
            <w:r>
              <w:t xml:space="preserve">-analyse du graphe + </w:t>
            </w:r>
            <w:r>
              <w:rPr>
                <w:spacing w:val="-2"/>
              </w:rPr>
              <w:t xml:space="preserve">déduction </w:t>
            </w:r>
            <w:r>
              <w:t>(</w:t>
            </w:r>
            <w:r>
              <w:rPr>
                <w:b/>
              </w:rPr>
              <w:t>0</w:t>
            </w:r>
            <w:r w:rsidR="00292EFF">
              <w:rPr>
                <w:b/>
              </w:rPr>
              <w:t xml:space="preserve">2 + 01 </w:t>
            </w:r>
            <w:r>
              <w:t>)=</w:t>
            </w:r>
            <w:r>
              <w:rPr>
                <w:b/>
              </w:rPr>
              <w:t>0</w:t>
            </w:r>
            <w:r w:rsidR="00292EFF">
              <w:rPr>
                <w:b/>
              </w:rPr>
              <w:t xml:space="preserve">3 </w:t>
            </w:r>
            <w:r>
              <w:rPr>
                <w:b/>
              </w:rPr>
              <w:t>pts</w:t>
            </w:r>
          </w:p>
          <w:p w:rsidR="00562CEB" w:rsidRDefault="003F25FF">
            <w:pPr>
              <w:pStyle w:val="TableParagraph"/>
              <w:spacing w:before="204"/>
              <w:rPr>
                <w:b/>
              </w:rPr>
            </w:pPr>
            <w:r>
              <w:rPr>
                <w:b/>
              </w:rPr>
              <w:t>Doc3</w:t>
            </w:r>
            <w:r>
              <w:rPr>
                <w:b/>
                <w:spacing w:val="-10"/>
              </w:rPr>
              <w:t>:</w:t>
            </w:r>
          </w:p>
          <w:p w:rsidR="00562CEB" w:rsidRDefault="003F25FF">
            <w:pPr>
              <w:pStyle w:val="TableParagraph"/>
              <w:spacing w:before="233" w:line="278" w:lineRule="auto"/>
              <w:rPr>
                <w:b/>
              </w:rPr>
            </w:pPr>
            <w:r>
              <w:t>Constat et déduction</w:t>
            </w:r>
            <w:r>
              <w:rPr>
                <w:b/>
                <w:spacing w:val="-2"/>
              </w:rPr>
              <w:t>:02pts</w:t>
            </w:r>
          </w:p>
          <w:p w:rsidR="00562CEB" w:rsidRDefault="003F25FF">
            <w:pPr>
              <w:pStyle w:val="TableParagraph"/>
              <w:spacing w:before="194" w:line="276" w:lineRule="auto"/>
              <w:ind w:right="133"/>
              <w:rPr>
                <w:b/>
              </w:rPr>
            </w:pPr>
            <w:r>
              <w:rPr>
                <w:b/>
                <w:position w:val="2"/>
              </w:rPr>
              <w:t>I</w:t>
            </w:r>
            <w:r>
              <w:rPr>
                <w:b/>
                <w:sz w:val="14"/>
              </w:rPr>
              <w:t>2</w:t>
            </w:r>
            <w:r>
              <w:rPr>
                <w:position w:val="2"/>
              </w:rPr>
              <w:t>:a</w:t>
            </w:r>
            <w:r w:rsidR="00764A0F">
              <w:rPr>
                <w:position w:val="2"/>
              </w:rPr>
              <w:t xml:space="preserve"> </w:t>
            </w:r>
            <w:r>
              <w:rPr>
                <w:position w:val="2"/>
              </w:rPr>
              <w:t>formulé</w:t>
            </w:r>
            <w:r w:rsidR="00764A0F">
              <w:rPr>
                <w:position w:val="2"/>
              </w:rPr>
              <w:t xml:space="preserve"> </w:t>
            </w:r>
            <w:r>
              <w:rPr>
                <w:position w:val="2"/>
              </w:rPr>
              <w:t xml:space="preserve">la </w:t>
            </w:r>
            <w:r>
              <w:t>solution au problème</w:t>
            </w:r>
            <w:r w:rsidR="00764A0F">
              <w:t xml:space="preserve"> </w:t>
            </w:r>
            <w:r>
              <w:t xml:space="preserve">posé: </w:t>
            </w:r>
            <w:r w:rsidR="00341D43">
              <w:rPr>
                <w:b/>
                <w:spacing w:val="-2"/>
              </w:rPr>
              <w:t>(02</w:t>
            </w:r>
            <w:r>
              <w:rPr>
                <w:b/>
                <w:spacing w:val="-2"/>
              </w:rPr>
              <w:t>pts)</w:t>
            </w:r>
          </w:p>
        </w:tc>
        <w:tc>
          <w:tcPr>
            <w:tcW w:w="12315" w:type="dxa"/>
          </w:tcPr>
          <w:p w:rsidR="00562CEB" w:rsidRDefault="003F25FF" w:rsidP="00CB224B">
            <w:pPr>
              <w:pStyle w:val="TableParagraph"/>
              <w:spacing w:line="273" w:lineRule="exact"/>
              <w:jc w:val="both"/>
              <w:rPr>
                <w:b/>
                <w:sz w:val="24"/>
              </w:rPr>
            </w:pPr>
            <w:r>
              <w:rPr>
                <w:b/>
                <w:sz w:val="24"/>
              </w:rPr>
              <w:t>Partie</w:t>
            </w:r>
            <w:r w:rsidR="00764A0F">
              <w:rPr>
                <w:b/>
                <w:sz w:val="24"/>
              </w:rPr>
              <w:t xml:space="preserve"> </w:t>
            </w:r>
            <w:r>
              <w:rPr>
                <w:b/>
                <w:sz w:val="24"/>
              </w:rPr>
              <w:t>II :</w:t>
            </w:r>
            <w:r w:rsidR="009475DA">
              <w:rPr>
                <w:b/>
                <w:sz w:val="24"/>
              </w:rPr>
              <w:t xml:space="preserve"> </w:t>
            </w:r>
            <w:r>
              <w:rPr>
                <w:sz w:val="24"/>
              </w:rPr>
              <w:t>Résolution de</w:t>
            </w:r>
            <w:r w:rsidR="009475DA">
              <w:rPr>
                <w:sz w:val="24"/>
              </w:rPr>
              <w:t xml:space="preserve"> </w:t>
            </w:r>
            <w:r>
              <w:rPr>
                <w:sz w:val="24"/>
              </w:rPr>
              <w:t>problème</w:t>
            </w:r>
            <w:r w:rsidR="00764A0F">
              <w:rPr>
                <w:sz w:val="24"/>
              </w:rPr>
              <w:t xml:space="preserve"> </w:t>
            </w:r>
            <w:r>
              <w:rPr>
                <w:sz w:val="24"/>
              </w:rPr>
              <w:t>à</w:t>
            </w:r>
            <w:r w:rsidR="00764A0F">
              <w:rPr>
                <w:sz w:val="24"/>
              </w:rPr>
              <w:t xml:space="preserve"> </w:t>
            </w:r>
            <w:r>
              <w:rPr>
                <w:sz w:val="24"/>
              </w:rPr>
              <w:t>partir de</w:t>
            </w:r>
            <w:r w:rsidR="00764A0F">
              <w:rPr>
                <w:sz w:val="24"/>
              </w:rPr>
              <w:t xml:space="preserve"> </w:t>
            </w:r>
            <w:r>
              <w:rPr>
                <w:sz w:val="24"/>
              </w:rPr>
              <w:t>documents fournis</w:t>
            </w:r>
            <w:r>
              <w:rPr>
                <w:b/>
                <w:spacing w:val="-2"/>
                <w:sz w:val="24"/>
              </w:rPr>
              <w:t>(12pts).</w:t>
            </w:r>
          </w:p>
          <w:p w:rsidR="00562CEB" w:rsidRDefault="003F25FF" w:rsidP="00CB224B">
            <w:pPr>
              <w:pStyle w:val="TableParagraph"/>
              <w:spacing w:before="199"/>
              <w:jc w:val="both"/>
              <w:rPr>
                <w:sz w:val="24"/>
              </w:rPr>
            </w:pPr>
            <w:r>
              <w:rPr>
                <w:sz w:val="24"/>
              </w:rPr>
              <w:t>Quels</w:t>
            </w:r>
            <w:r w:rsidR="009475DA">
              <w:rPr>
                <w:sz w:val="24"/>
              </w:rPr>
              <w:t xml:space="preserve"> </w:t>
            </w:r>
            <w:r>
              <w:rPr>
                <w:sz w:val="24"/>
              </w:rPr>
              <w:t>sont</w:t>
            </w:r>
            <w:r w:rsidR="009475DA">
              <w:rPr>
                <w:sz w:val="24"/>
              </w:rPr>
              <w:t xml:space="preserve"> </w:t>
            </w:r>
            <w:r>
              <w:rPr>
                <w:sz w:val="24"/>
              </w:rPr>
              <w:t>les</w:t>
            </w:r>
            <w:r w:rsidR="009475DA">
              <w:rPr>
                <w:sz w:val="24"/>
              </w:rPr>
              <w:t xml:space="preserve"> </w:t>
            </w:r>
            <w:r>
              <w:rPr>
                <w:sz w:val="24"/>
              </w:rPr>
              <w:t>effets néfastes</w:t>
            </w:r>
            <w:r w:rsidR="009475DA">
              <w:rPr>
                <w:sz w:val="24"/>
              </w:rPr>
              <w:t xml:space="preserve"> </w:t>
            </w:r>
            <w:r>
              <w:rPr>
                <w:sz w:val="24"/>
              </w:rPr>
              <w:t>des</w:t>
            </w:r>
            <w:r w:rsidR="009475DA">
              <w:rPr>
                <w:sz w:val="24"/>
              </w:rPr>
              <w:t xml:space="preserve"> </w:t>
            </w:r>
            <w:r>
              <w:rPr>
                <w:sz w:val="24"/>
              </w:rPr>
              <w:t>feux</w:t>
            </w:r>
            <w:r w:rsidR="009475DA">
              <w:rPr>
                <w:sz w:val="24"/>
              </w:rPr>
              <w:t xml:space="preserve"> </w:t>
            </w:r>
            <w:r>
              <w:rPr>
                <w:sz w:val="24"/>
              </w:rPr>
              <w:t>de</w:t>
            </w:r>
            <w:r w:rsidR="009475DA">
              <w:rPr>
                <w:sz w:val="24"/>
              </w:rPr>
              <w:t xml:space="preserve"> </w:t>
            </w:r>
            <w:r w:rsidR="00EB0F24">
              <w:rPr>
                <w:sz w:val="24"/>
              </w:rPr>
              <w:t>brousse</w:t>
            </w:r>
            <w:r>
              <w:rPr>
                <w:sz w:val="24"/>
              </w:rPr>
              <w:t xml:space="preserve"> sur</w:t>
            </w:r>
            <w:r w:rsidR="009475DA">
              <w:rPr>
                <w:sz w:val="24"/>
              </w:rPr>
              <w:t xml:space="preserve"> </w:t>
            </w:r>
            <w:r>
              <w:rPr>
                <w:sz w:val="24"/>
              </w:rPr>
              <w:t>le</w:t>
            </w:r>
            <w:r w:rsidR="009475DA">
              <w:rPr>
                <w:sz w:val="24"/>
              </w:rPr>
              <w:t xml:space="preserve"> </w:t>
            </w:r>
            <w:r>
              <w:rPr>
                <w:sz w:val="24"/>
              </w:rPr>
              <w:t xml:space="preserve">sol </w:t>
            </w:r>
            <w:r>
              <w:rPr>
                <w:spacing w:val="-10"/>
                <w:sz w:val="24"/>
              </w:rPr>
              <w:t>?</w:t>
            </w:r>
          </w:p>
          <w:p w:rsidR="00562CEB" w:rsidRDefault="003F25FF" w:rsidP="00CB224B">
            <w:pPr>
              <w:pStyle w:val="TableParagraph"/>
              <w:spacing w:before="197"/>
              <w:ind w:right="88"/>
              <w:jc w:val="both"/>
              <w:rPr>
                <w:sz w:val="24"/>
              </w:rPr>
            </w:pPr>
            <w:r>
              <w:rPr>
                <w:sz w:val="24"/>
              </w:rPr>
              <w:t>Le</w:t>
            </w:r>
            <w:r w:rsidR="009475DA">
              <w:rPr>
                <w:sz w:val="24"/>
              </w:rPr>
              <w:t xml:space="preserve"> </w:t>
            </w:r>
            <w:r>
              <w:rPr>
                <w:sz w:val="24"/>
              </w:rPr>
              <w:t>document 1 est relatif à</w:t>
            </w:r>
            <w:r w:rsidR="009475DA">
              <w:rPr>
                <w:sz w:val="24"/>
              </w:rPr>
              <w:t xml:space="preserve"> </w:t>
            </w:r>
            <w:r>
              <w:rPr>
                <w:sz w:val="24"/>
              </w:rPr>
              <w:t>la composition d'un sol. De</w:t>
            </w:r>
            <w:r w:rsidR="009475DA">
              <w:rPr>
                <w:sz w:val="24"/>
              </w:rPr>
              <w:t xml:space="preserve"> </w:t>
            </w:r>
            <w:r>
              <w:rPr>
                <w:sz w:val="24"/>
              </w:rPr>
              <w:t>ce</w:t>
            </w:r>
            <w:r w:rsidR="009475DA">
              <w:rPr>
                <w:sz w:val="24"/>
              </w:rPr>
              <w:t xml:space="preserve"> </w:t>
            </w:r>
            <w:r>
              <w:rPr>
                <w:sz w:val="24"/>
              </w:rPr>
              <w:t>document, il ressort que</w:t>
            </w:r>
            <w:r w:rsidR="009475DA">
              <w:rPr>
                <w:sz w:val="24"/>
              </w:rPr>
              <w:t xml:space="preserve"> </w:t>
            </w:r>
            <w:r>
              <w:rPr>
                <w:sz w:val="24"/>
              </w:rPr>
              <w:t>la fraction organique</w:t>
            </w:r>
            <w:r w:rsidR="009475DA">
              <w:rPr>
                <w:sz w:val="24"/>
              </w:rPr>
              <w:t xml:space="preserve"> </w:t>
            </w:r>
            <w:r>
              <w:rPr>
                <w:sz w:val="24"/>
              </w:rPr>
              <w:t>est fournie au sol par les êtres vivants de la biosphère qui permettent l'obtention des sels minéraux. En effet, sous l'action des êtres vivants du sol, la fraction organique subit des transformations plus ou moins complexes pour aboutir à l'humus et aux sels</w:t>
            </w:r>
            <w:r w:rsidR="009475DA">
              <w:rPr>
                <w:sz w:val="24"/>
              </w:rPr>
              <w:t xml:space="preserve"> </w:t>
            </w:r>
            <w:r>
              <w:rPr>
                <w:sz w:val="24"/>
              </w:rPr>
              <w:t>minéraux.</w:t>
            </w:r>
            <w:r w:rsidR="009475DA">
              <w:rPr>
                <w:sz w:val="24"/>
              </w:rPr>
              <w:t xml:space="preserve"> </w:t>
            </w:r>
            <w:r>
              <w:rPr>
                <w:sz w:val="24"/>
              </w:rPr>
              <w:t>Ces</w:t>
            </w:r>
            <w:r w:rsidR="009475DA">
              <w:rPr>
                <w:sz w:val="24"/>
              </w:rPr>
              <w:t xml:space="preserve"> </w:t>
            </w:r>
            <w:r>
              <w:rPr>
                <w:sz w:val="24"/>
              </w:rPr>
              <w:t>sels</w:t>
            </w:r>
            <w:r w:rsidR="009475DA">
              <w:rPr>
                <w:sz w:val="24"/>
              </w:rPr>
              <w:t xml:space="preserve"> </w:t>
            </w:r>
            <w:r>
              <w:rPr>
                <w:sz w:val="24"/>
              </w:rPr>
              <w:t>minéraux</w:t>
            </w:r>
            <w:r w:rsidR="009475DA">
              <w:rPr>
                <w:sz w:val="24"/>
              </w:rPr>
              <w:t xml:space="preserve"> </w:t>
            </w:r>
            <w:r>
              <w:rPr>
                <w:sz w:val="24"/>
              </w:rPr>
              <w:t>sont</w:t>
            </w:r>
            <w:r w:rsidR="009475DA">
              <w:rPr>
                <w:sz w:val="24"/>
              </w:rPr>
              <w:t xml:space="preserve"> </w:t>
            </w:r>
            <w:r>
              <w:rPr>
                <w:sz w:val="24"/>
              </w:rPr>
              <w:t>utilisés</w:t>
            </w:r>
            <w:r w:rsidR="009475DA">
              <w:rPr>
                <w:sz w:val="24"/>
              </w:rPr>
              <w:t xml:space="preserve"> </w:t>
            </w:r>
            <w:r>
              <w:rPr>
                <w:sz w:val="24"/>
              </w:rPr>
              <w:t>par</w:t>
            </w:r>
            <w:r w:rsidR="009475DA">
              <w:rPr>
                <w:sz w:val="24"/>
              </w:rPr>
              <w:t xml:space="preserve"> </w:t>
            </w:r>
            <w:r>
              <w:rPr>
                <w:sz w:val="24"/>
              </w:rPr>
              <w:t>les</w:t>
            </w:r>
            <w:r w:rsidR="009475DA">
              <w:rPr>
                <w:sz w:val="24"/>
              </w:rPr>
              <w:t xml:space="preserve"> </w:t>
            </w:r>
            <w:r>
              <w:rPr>
                <w:sz w:val="24"/>
              </w:rPr>
              <w:t>plantes</w:t>
            </w:r>
            <w:r w:rsidR="009475DA">
              <w:rPr>
                <w:sz w:val="24"/>
              </w:rPr>
              <w:t xml:space="preserve"> </w:t>
            </w:r>
            <w:r>
              <w:rPr>
                <w:sz w:val="24"/>
              </w:rPr>
              <w:t>pour</w:t>
            </w:r>
            <w:r w:rsidR="009475DA">
              <w:rPr>
                <w:sz w:val="24"/>
              </w:rPr>
              <w:t xml:space="preserve"> </w:t>
            </w:r>
            <w:r>
              <w:rPr>
                <w:sz w:val="24"/>
              </w:rPr>
              <w:t>un</w:t>
            </w:r>
            <w:r w:rsidR="009475DA">
              <w:rPr>
                <w:sz w:val="24"/>
              </w:rPr>
              <w:t xml:space="preserve"> </w:t>
            </w:r>
            <w:r>
              <w:rPr>
                <w:sz w:val="24"/>
              </w:rPr>
              <w:t>bon</w:t>
            </w:r>
            <w:r w:rsidR="009475DA">
              <w:rPr>
                <w:sz w:val="24"/>
              </w:rPr>
              <w:t xml:space="preserve"> </w:t>
            </w:r>
            <w:r>
              <w:rPr>
                <w:sz w:val="24"/>
              </w:rPr>
              <w:t>développement</w:t>
            </w:r>
            <w:r w:rsidR="009475DA">
              <w:rPr>
                <w:sz w:val="24"/>
              </w:rPr>
              <w:t xml:space="preserve"> </w:t>
            </w:r>
            <w:r>
              <w:rPr>
                <w:sz w:val="24"/>
              </w:rPr>
              <w:t>et</w:t>
            </w:r>
            <w:r w:rsidR="009475DA">
              <w:rPr>
                <w:sz w:val="24"/>
              </w:rPr>
              <w:t xml:space="preserve"> </w:t>
            </w:r>
            <w:r>
              <w:rPr>
                <w:sz w:val="24"/>
              </w:rPr>
              <w:t>par</w:t>
            </w:r>
            <w:r w:rsidR="009475DA">
              <w:rPr>
                <w:sz w:val="24"/>
              </w:rPr>
              <w:t xml:space="preserve"> </w:t>
            </w:r>
            <w:r>
              <w:rPr>
                <w:sz w:val="24"/>
              </w:rPr>
              <w:t>conséquent</w:t>
            </w:r>
            <w:r w:rsidR="009475DA">
              <w:rPr>
                <w:sz w:val="24"/>
              </w:rPr>
              <w:t xml:space="preserve"> </w:t>
            </w:r>
            <w:r>
              <w:rPr>
                <w:sz w:val="24"/>
              </w:rPr>
              <w:t>une</w:t>
            </w:r>
            <w:r w:rsidR="009475DA">
              <w:rPr>
                <w:sz w:val="24"/>
              </w:rPr>
              <w:t xml:space="preserve"> </w:t>
            </w:r>
            <w:r>
              <w:rPr>
                <w:sz w:val="24"/>
              </w:rPr>
              <w:t>bonne production agricole.</w:t>
            </w:r>
          </w:p>
          <w:p w:rsidR="00562CEB" w:rsidRDefault="003F25FF" w:rsidP="00CB224B">
            <w:pPr>
              <w:pStyle w:val="TableParagraph"/>
              <w:spacing w:before="202"/>
              <w:ind w:right="88"/>
              <w:jc w:val="both"/>
              <w:rPr>
                <w:b/>
                <w:sz w:val="24"/>
              </w:rPr>
            </w:pPr>
            <w:r>
              <w:rPr>
                <w:sz w:val="24"/>
              </w:rPr>
              <w:t>Le document 2 est relatif</w:t>
            </w:r>
            <w:r w:rsidR="009475DA">
              <w:rPr>
                <w:sz w:val="24"/>
              </w:rPr>
              <w:t xml:space="preserve"> à une étude comparée du nombre</w:t>
            </w:r>
            <w:r>
              <w:rPr>
                <w:sz w:val="24"/>
              </w:rPr>
              <w:t xml:space="preserve"> d'animaux du sous-sol dans un sol sain (sol non brûlé) et dans un sol brûlé. De ce document, on constate que le nombre d'animaux (Nématodes, Acariens, Collemboles...) d'un sol</w:t>
            </w:r>
            <w:r w:rsidR="009475DA">
              <w:rPr>
                <w:sz w:val="24"/>
              </w:rPr>
              <w:t xml:space="preserve"> </w:t>
            </w:r>
            <w:r>
              <w:rPr>
                <w:sz w:val="24"/>
              </w:rPr>
              <w:t>non</w:t>
            </w:r>
            <w:r w:rsidR="009475DA">
              <w:rPr>
                <w:sz w:val="24"/>
              </w:rPr>
              <w:t xml:space="preserve"> </w:t>
            </w:r>
            <w:r>
              <w:rPr>
                <w:sz w:val="24"/>
              </w:rPr>
              <w:t>brûlé</w:t>
            </w:r>
            <w:r w:rsidR="009475DA">
              <w:rPr>
                <w:sz w:val="24"/>
              </w:rPr>
              <w:t xml:space="preserve"> </w:t>
            </w:r>
            <w:r>
              <w:rPr>
                <w:sz w:val="24"/>
              </w:rPr>
              <w:t>sont</w:t>
            </w:r>
            <w:r w:rsidR="009475DA">
              <w:rPr>
                <w:sz w:val="24"/>
              </w:rPr>
              <w:t xml:space="preserve"> </w:t>
            </w:r>
            <w:r>
              <w:rPr>
                <w:sz w:val="24"/>
              </w:rPr>
              <w:t>plus</w:t>
            </w:r>
            <w:r w:rsidR="009475DA">
              <w:rPr>
                <w:sz w:val="24"/>
              </w:rPr>
              <w:t xml:space="preserve"> </w:t>
            </w:r>
            <w:r>
              <w:rPr>
                <w:sz w:val="24"/>
              </w:rPr>
              <w:t>nombreux (très</w:t>
            </w:r>
            <w:r w:rsidR="009475DA">
              <w:rPr>
                <w:sz w:val="24"/>
              </w:rPr>
              <w:t xml:space="preserve"> </w:t>
            </w:r>
            <w:r>
              <w:rPr>
                <w:sz w:val="24"/>
              </w:rPr>
              <w:t>importants)</w:t>
            </w:r>
            <w:r w:rsidR="009475DA">
              <w:rPr>
                <w:sz w:val="24"/>
              </w:rPr>
              <w:t xml:space="preserve"> </w:t>
            </w:r>
            <w:r>
              <w:rPr>
                <w:sz w:val="24"/>
              </w:rPr>
              <w:t>alors</w:t>
            </w:r>
            <w:r w:rsidR="009475DA">
              <w:rPr>
                <w:sz w:val="24"/>
              </w:rPr>
              <w:t xml:space="preserve"> </w:t>
            </w:r>
            <w:r>
              <w:rPr>
                <w:sz w:val="24"/>
              </w:rPr>
              <w:t>que</w:t>
            </w:r>
            <w:r w:rsidR="009475DA">
              <w:rPr>
                <w:sz w:val="24"/>
              </w:rPr>
              <w:t xml:space="preserve"> </w:t>
            </w:r>
            <w:r>
              <w:rPr>
                <w:sz w:val="24"/>
              </w:rPr>
              <w:t>ceux du</w:t>
            </w:r>
            <w:r w:rsidR="009475DA">
              <w:rPr>
                <w:sz w:val="24"/>
              </w:rPr>
              <w:t xml:space="preserve"> </w:t>
            </w:r>
            <w:r>
              <w:rPr>
                <w:sz w:val="24"/>
              </w:rPr>
              <w:t>sol</w:t>
            </w:r>
            <w:r w:rsidR="009475DA">
              <w:rPr>
                <w:sz w:val="24"/>
              </w:rPr>
              <w:t xml:space="preserve"> </w:t>
            </w:r>
            <w:r>
              <w:rPr>
                <w:sz w:val="24"/>
              </w:rPr>
              <w:t>brûlé</w:t>
            </w:r>
            <w:r w:rsidR="009475DA">
              <w:rPr>
                <w:sz w:val="24"/>
              </w:rPr>
              <w:t xml:space="preserve"> </w:t>
            </w:r>
            <w:r>
              <w:rPr>
                <w:sz w:val="24"/>
              </w:rPr>
              <w:t>sont</w:t>
            </w:r>
            <w:r w:rsidR="009475DA">
              <w:rPr>
                <w:sz w:val="24"/>
              </w:rPr>
              <w:t xml:space="preserve"> </w:t>
            </w:r>
            <w:r>
              <w:rPr>
                <w:sz w:val="24"/>
              </w:rPr>
              <w:t>très</w:t>
            </w:r>
            <w:r w:rsidR="009475DA">
              <w:rPr>
                <w:sz w:val="24"/>
              </w:rPr>
              <w:t xml:space="preserve"> </w:t>
            </w:r>
            <w:r>
              <w:rPr>
                <w:sz w:val="24"/>
              </w:rPr>
              <w:t>peu.</w:t>
            </w:r>
            <w:r w:rsidR="009475DA">
              <w:rPr>
                <w:sz w:val="24"/>
              </w:rPr>
              <w:t xml:space="preserve"> </w:t>
            </w:r>
            <w:r>
              <w:rPr>
                <w:b/>
                <w:sz w:val="24"/>
              </w:rPr>
              <w:t>On</w:t>
            </w:r>
            <w:r w:rsidR="009475DA">
              <w:rPr>
                <w:b/>
                <w:sz w:val="24"/>
              </w:rPr>
              <w:t xml:space="preserve"> </w:t>
            </w:r>
            <w:r>
              <w:rPr>
                <w:b/>
                <w:sz w:val="24"/>
              </w:rPr>
              <w:t>en</w:t>
            </w:r>
            <w:r w:rsidR="009475DA">
              <w:rPr>
                <w:b/>
                <w:sz w:val="24"/>
              </w:rPr>
              <w:t xml:space="preserve"> </w:t>
            </w:r>
            <w:r>
              <w:rPr>
                <w:b/>
                <w:sz w:val="24"/>
              </w:rPr>
              <w:t>déduit</w:t>
            </w:r>
            <w:r w:rsidR="009475DA">
              <w:rPr>
                <w:b/>
                <w:sz w:val="24"/>
              </w:rPr>
              <w:t xml:space="preserve"> </w:t>
            </w:r>
            <w:r>
              <w:rPr>
                <w:b/>
                <w:sz w:val="24"/>
              </w:rPr>
              <w:t>que</w:t>
            </w:r>
            <w:r w:rsidR="009475DA">
              <w:rPr>
                <w:b/>
                <w:sz w:val="24"/>
              </w:rPr>
              <w:t xml:space="preserve"> </w:t>
            </w:r>
            <w:r>
              <w:rPr>
                <w:b/>
                <w:sz w:val="24"/>
              </w:rPr>
              <w:t>les</w:t>
            </w:r>
            <w:r w:rsidR="009475DA">
              <w:rPr>
                <w:b/>
                <w:sz w:val="24"/>
              </w:rPr>
              <w:t xml:space="preserve"> </w:t>
            </w:r>
            <w:r>
              <w:rPr>
                <w:b/>
                <w:sz w:val="24"/>
              </w:rPr>
              <w:t xml:space="preserve">feux de </w:t>
            </w:r>
            <w:r w:rsidR="00EB0F24">
              <w:rPr>
                <w:b/>
                <w:sz w:val="24"/>
              </w:rPr>
              <w:t>brousse</w:t>
            </w:r>
            <w:r>
              <w:rPr>
                <w:b/>
                <w:sz w:val="24"/>
              </w:rPr>
              <w:t xml:space="preserve"> ont un effet néfaste sur le sol en tuant les êtres vivants du sous-sol et réduisent considérablement leurs nombres.</w:t>
            </w:r>
          </w:p>
          <w:p w:rsidR="00562CEB" w:rsidRDefault="003F25FF" w:rsidP="00CB224B">
            <w:pPr>
              <w:pStyle w:val="TableParagraph"/>
              <w:spacing w:before="200" w:line="242" w:lineRule="auto"/>
              <w:ind w:right="88"/>
              <w:jc w:val="both"/>
              <w:rPr>
                <w:b/>
                <w:sz w:val="24"/>
              </w:rPr>
            </w:pPr>
            <w:r>
              <w:rPr>
                <w:sz w:val="24"/>
              </w:rPr>
              <w:t>Le</w:t>
            </w:r>
            <w:r w:rsidR="009475DA">
              <w:rPr>
                <w:sz w:val="24"/>
              </w:rPr>
              <w:t xml:space="preserve"> </w:t>
            </w:r>
            <w:r>
              <w:rPr>
                <w:sz w:val="24"/>
              </w:rPr>
              <w:t>document3</w:t>
            </w:r>
            <w:r w:rsidR="009475DA">
              <w:rPr>
                <w:sz w:val="24"/>
              </w:rPr>
              <w:t xml:space="preserve"> </w:t>
            </w:r>
            <w:r>
              <w:rPr>
                <w:sz w:val="24"/>
              </w:rPr>
              <w:t>nous</w:t>
            </w:r>
            <w:r w:rsidR="009475DA">
              <w:rPr>
                <w:sz w:val="24"/>
              </w:rPr>
              <w:t xml:space="preserve"> </w:t>
            </w:r>
            <w:r>
              <w:rPr>
                <w:sz w:val="24"/>
              </w:rPr>
              <w:t>présente</w:t>
            </w:r>
            <w:r w:rsidR="009475DA">
              <w:rPr>
                <w:sz w:val="24"/>
              </w:rPr>
              <w:t xml:space="preserve"> </w:t>
            </w:r>
            <w:r>
              <w:rPr>
                <w:sz w:val="24"/>
              </w:rPr>
              <w:t>les</w:t>
            </w:r>
            <w:r w:rsidR="009475DA">
              <w:rPr>
                <w:sz w:val="24"/>
              </w:rPr>
              <w:t xml:space="preserve"> </w:t>
            </w:r>
            <w:r>
              <w:rPr>
                <w:sz w:val="24"/>
              </w:rPr>
              <w:t>autres</w:t>
            </w:r>
            <w:r w:rsidR="009475DA">
              <w:rPr>
                <w:sz w:val="24"/>
              </w:rPr>
              <w:t xml:space="preserve"> </w:t>
            </w:r>
            <w:r>
              <w:rPr>
                <w:sz w:val="24"/>
              </w:rPr>
              <w:t>conséquences</w:t>
            </w:r>
            <w:r w:rsidR="009475DA">
              <w:rPr>
                <w:sz w:val="24"/>
              </w:rPr>
              <w:t xml:space="preserve"> </w:t>
            </w:r>
            <w:r>
              <w:rPr>
                <w:sz w:val="24"/>
              </w:rPr>
              <w:t>des</w:t>
            </w:r>
            <w:r w:rsidR="009475DA">
              <w:rPr>
                <w:sz w:val="24"/>
              </w:rPr>
              <w:t xml:space="preserve"> </w:t>
            </w:r>
            <w:r>
              <w:rPr>
                <w:sz w:val="24"/>
              </w:rPr>
              <w:t>feux</w:t>
            </w:r>
            <w:r w:rsidR="009475DA">
              <w:rPr>
                <w:sz w:val="24"/>
              </w:rPr>
              <w:t xml:space="preserve"> </w:t>
            </w:r>
            <w:r>
              <w:rPr>
                <w:sz w:val="24"/>
              </w:rPr>
              <w:t>de</w:t>
            </w:r>
            <w:r w:rsidR="009475DA">
              <w:rPr>
                <w:sz w:val="24"/>
              </w:rPr>
              <w:t xml:space="preserve"> </w:t>
            </w:r>
            <w:r>
              <w:rPr>
                <w:sz w:val="24"/>
              </w:rPr>
              <w:t>végétation.</w:t>
            </w:r>
            <w:r w:rsidR="009475DA">
              <w:rPr>
                <w:sz w:val="24"/>
              </w:rPr>
              <w:t xml:space="preserve"> </w:t>
            </w:r>
            <w:r>
              <w:rPr>
                <w:sz w:val="24"/>
              </w:rPr>
              <w:t>De</w:t>
            </w:r>
            <w:r w:rsidR="009475DA">
              <w:rPr>
                <w:sz w:val="24"/>
              </w:rPr>
              <w:t xml:space="preserve"> </w:t>
            </w:r>
            <w:r>
              <w:rPr>
                <w:sz w:val="24"/>
              </w:rPr>
              <w:t>son</w:t>
            </w:r>
            <w:r w:rsidR="009475DA">
              <w:rPr>
                <w:sz w:val="24"/>
              </w:rPr>
              <w:t xml:space="preserve"> </w:t>
            </w:r>
            <w:r>
              <w:rPr>
                <w:sz w:val="24"/>
              </w:rPr>
              <w:t>exploitation,</w:t>
            </w:r>
            <w:r w:rsidR="009475DA">
              <w:rPr>
                <w:sz w:val="24"/>
              </w:rPr>
              <w:t xml:space="preserve"> </w:t>
            </w:r>
            <w:r>
              <w:rPr>
                <w:sz w:val="24"/>
              </w:rPr>
              <w:t>on</w:t>
            </w:r>
            <w:r w:rsidR="009475DA">
              <w:rPr>
                <w:sz w:val="24"/>
              </w:rPr>
              <w:t xml:space="preserve"> </w:t>
            </w:r>
            <w:r>
              <w:rPr>
                <w:sz w:val="24"/>
              </w:rPr>
              <w:t>constate</w:t>
            </w:r>
            <w:r w:rsidR="009475DA">
              <w:rPr>
                <w:sz w:val="24"/>
              </w:rPr>
              <w:t xml:space="preserve"> </w:t>
            </w:r>
            <w:r>
              <w:rPr>
                <w:sz w:val="24"/>
              </w:rPr>
              <w:t>que</w:t>
            </w:r>
            <w:r w:rsidR="009475DA">
              <w:rPr>
                <w:sz w:val="24"/>
              </w:rPr>
              <w:t xml:space="preserve"> </w:t>
            </w:r>
            <w:r>
              <w:rPr>
                <w:sz w:val="24"/>
              </w:rPr>
              <w:t>sur un sol brûlé sans couvert végétal, l'érosion du sol est totale (100%) par contre, sur un sol avec une végétation très abondante, l'érosion du sol est très négligeable (0, 1%).</w:t>
            </w:r>
            <w:r>
              <w:rPr>
                <w:b/>
                <w:sz w:val="24"/>
              </w:rPr>
              <w:t xml:space="preserve">On en déduit que les feux de </w:t>
            </w:r>
            <w:r w:rsidR="00EB0F24">
              <w:rPr>
                <w:b/>
                <w:sz w:val="24"/>
              </w:rPr>
              <w:t>brousse</w:t>
            </w:r>
            <w:r>
              <w:rPr>
                <w:b/>
                <w:sz w:val="24"/>
              </w:rPr>
              <w:t xml:space="preserve"> détruisent les végétaux du sous-sol et le rend nu. Ce qui favorise l'érosion rapide du sol.</w:t>
            </w:r>
          </w:p>
          <w:p w:rsidR="00562CEB" w:rsidRPr="00CB224B" w:rsidRDefault="003F25FF" w:rsidP="00CB224B">
            <w:pPr>
              <w:pStyle w:val="TableParagraph"/>
              <w:spacing w:before="188"/>
              <w:ind w:right="88"/>
              <w:jc w:val="both"/>
              <w:rPr>
                <w:i/>
                <w:iCs/>
                <w:sz w:val="24"/>
              </w:rPr>
            </w:pPr>
            <w:r w:rsidRPr="00CB224B">
              <w:rPr>
                <w:i/>
                <w:iCs/>
                <w:sz w:val="24"/>
              </w:rPr>
              <w:t>De</w:t>
            </w:r>
            <w:r w:rsidR="009475DA" w:rsidRPr="00CB224B">
              <w:rPr>
                <w:i/>
                <w:iCs/>
                <w:sz w:val="24"/>
              </w:rPr>
              <w:t xml:space="preserve"> </w:t>
            </w:r>
            <w:r w:rsidRPr="00CB224B">
              <w:rPr>
                <w:i/>
                <w:iCs/>
                <w:sz w:val="24"/>
              </w:rPr>
              <w:t>tout</w:t>
            </w:r>
            <w:r w:rsidR="009475DA" w:rsidRPr="00CB224B">
              <w:rPr>
                <w:i/>
                <w:iCs/>
                <w:sz w:val="24"/>
              </w:rPr>
              <w:t xml:space="preserve"> </w:t>
            </w:r>
            <w:r w:rsidRPr="00CB224B">
              <w:rPr>
                <w:i/>
                <w:iCs/>
                <w:sz w:val="24"/>
              </w:rPr>
              <w:t>ce</w:t>
            </w:r>
            <w:r w:rsidR="009475DA" w:rsidRPr="00CB224B">
              <w:rPr>
                <w:i/>
                <w:iCs/>
                <w:sz w:val="24"/>
              </w:rPr>
              <w:t xml:space="preserve"> </w:t>
            </w:r>
            <w:r w:rsidRPr="00CB224B">
              <w:rPr>
                <w:i/>
                <w:iCs/>
                <w:sz w:val="24"/>
              </w:rPr>
              <w:t>qui</w:t>
            </w:r>
            <w:r w:rsidR="009475DA" w:rsidRPr="00CB224B">
              <w:rPr>
                <w:i/>
                <w:iCs/>
                <w:sz w:val="24"/>
              </w:rPr>
              <w:t xml:space="preserve"> </w:t>
            </w:r>
            <w:r w:rsidRPr="00CB224B">
              <w:rPr>
                <w:i/>
                <w:iCs/>
                <w:sz w:val="24"/>
              </w:rPr>
              <w:t>précède,</w:t>
            </w:r>
            <w:r w:rsidR="009475DA" w:rsidRPr="00CB224B">
              <w:rPr>
                <w:i/>
                <w:iCs/>
                <w:sz w:val="24"/>
              </w:rPr>
              <w:t xml:space="preserve"> </w:t>
            </w:r>
            <w:r w:rsidRPr="00CB224B">
              <w:rPr>
                <w:i/>
                <w:iCs/>
                <w:sz w:val="24"/>
              </w:rPr>
              <w:t>on</w:t>
            </w:r>
            <w:r w:rsidR="009475DA" w:rsidRPr="00CB224B">
              <w:rPr>
                <w:i/>
                <w:iCs/>
                <w:sz w:val="24"/>
              </w:rPr>
              <w:t xml:space="preserve"> </w:t>
            </w:r>
            <w:r w:rsidRPr="00CB224B">
              <w:rPr>
                <w:i/>
                <w:iCs/>
                <w:sz w:val="24"/>
              </w:rPr>
              <w:t>retient</w:t>
            </w:r>
            <w:r w:rsidR="009475DA" w:rsidRPr="00CB224B">
              <w:rPr>
                <w:i/>
                <w:iCs/>
                <w:sz w:val="24"/>
              </w:rPr>
              <w:t xml:space="preserve"> </w:t>
            </w:r>
            <w:r w:rsidRPr="00CB224B">
              <w:rPr>
                <w:i/>
                <w:iCs/>
                <w:sz w:val="24"/>
              </w:rPr>
              <w:t>que</w:t>
            </w:r>
            <w:r w:rsidR="002D0E7C" w:rsidRPr="00CB224B">
              <w:rPr>
                <w:i/>
                <w:iCs/>
                <w:sz w:val="24"/>
              </w:rPr>
              <w:t xml:space="preserve"> </w:t>
            </w:r>
            <w:r w:rsidRPr="00CB224B">
              <w:rPr>
                <w:i/>
                <w:iCs/>
                <w:sz w:val="24"/>
              </w:rPr>
              <w:t>les</w:t>
            </w:r>
            <w:r w:rsidR="002D0E7C" w:rsidRPr="00CB224B">
              <w:rPr>
                <w:i/>
                <w:iCs/>
                <w:sz w:val="24"/>
              </w:rPr>
              <w:t xml:space="preserve"> </w:t>
            </w:r>
            <w:r w:rsidRPr="00CB224B">
              <w:rPr>
                <w:i/>
                <w:iCs/>
                <w:sz w:val="24"/>
              </w:rPr>
              <w:t>feux de</w:t>
            </w:r>
            <w:r w:rsidR="002D0E7C" w:rsidRPr="00CB224B">
              <w:rPr>
                <w:i/>
                <w:iCs/>
                <w:sz w:val="24"/>
              </w:rPr>
              <w:t xml:space="preserve"> </w:t>
            </w:r>
            <w:r w:rsidRPr="00CB224B">
              <w:rPr>
                <w:i/>
                <w:iCs/>
                <w:sz w:val="24"/>
              </w:rPr>
              <w:t>végétation</w:t>
            </w:r>
            <w:r w:rsidR="002D0E7C" w:rsidRPr="00CB224B">
              <w:rPr>
                <w:i/>
                <w:iCs/>
                <w:sz w:val="24"/>
              </w:rPr>
              <w:t xml:space="preserve"> </w:t>
            </w:r>
            <w:r w:rsidRPr="00CB224B">
              <w:rPr>
                <w:i/>
                <w:iCs/>
                <w:sz w:val="24"/>
              </w:rPr>
              <w:t>ont</w:t>
            </w:r>
            <w:r w:rsidR="002D0E7C" w:rsidRPr="00CB224B">
              <w:rPr>
                <w:i/>
                <w:iCs/>
                <w:sz w:val="24"/>
              </w:rPr>
              <w:t xml:space="preserve"> des </w:t>
            </w:r>
            <w:r w:rsidRPr="00CB224B">
              <w:rPr>
                <w:i/>
                <w:iCs/>
                <w:sz w:val="24"/>
              </w:rPr>
              <w:t>effets</w:t>
            </w:r>
            <w:r w:rsidR="002D0E7C" w:rsidRPr="00CB224B">
              <w:rPr>
                <w:i/>
                <w:iCs/>
                <w:sz w:val="24"/>
              </w:rPr>
              <w:t xml:space="preserve"> </w:t>
            </w:r>
            <w:r w:rsidRPr="00CB224B">
              <w:rPr>
                <w:i/>
                <w:iCs/>
                <w:sz w:val="24"/>
              </w:rPr>
              <w:t>néfastes</w:t>
            </w:r>
            <w:r w:rsidR="002D0E7C" w:rsidRPr="00CB224B">
              <w:rPr>
                <w:i/>
                <w:iCs/>
                <w:sz w:val="24"/>
              </w:rPr>
              <w:t xml:space="preserve"> </w:t>
            </w:r>
            <w:r w:rsidRPr="00CB224B">
              <w:rPr>
                <w:i/>
                <w:iCs/>
                <w:sz w:val="24"/>
              </w:rPr>
              <w:t>sur</w:t>
            </w:r>
            <w:r w:rsidR="002D0E7C" w:rsidRPr="00CB224B">
              <w:rPr>
                <w:i/>
                <w:iCs/>
                <w:sz w:val="24"/>
              </w:rPr>
              <w:t xml:space="preserve"> </w:t>
            </w:r>
            <w:r w:rsidRPr="00CB224B">
              <w:rPr>
                <w:i/>
                <w:iCs/>
                <w:sz w:val="24"/>
              </w:rPr>
              <w:t>le</w:t>
            </w:r>
            <w:r w:rsidR="002D0E7C" w:rsidRPr="00CB224B">
              <w:rPr>
                <w:i/>
                <w:iCs/>
                <w:sz w:val="24"/>
              </w:rPr>
              <w:t xml:space="preserve"> </w:t>
            </w:r>
            <w:r w:rsidRPr="00CB224B">
              <w:rPr>
                <w:i/>
                <w:iCs/>
                <w:sz w:val="24"/>
              </w:rPr>
              <w:t>sol. Ainsi,</w:t>
            </w:r>
            <w:r w:rsidR="002D0E7C" w:rsidRPr="00CB224B">
              <w:rPr>
                <w:i/>
                <w:iCs/>
                <w:sz w:val="24"/>
              </w:rPr>
              <w:t xml:space="preserve"> </w:t>
            </w:r>
            <w:r w:rsidRPr="00CB224B">
              <w:rPr>
                <w:i/>
                <w:iCs/>
                <w:sz w:val="24"/>
              </w:rPr>
              <w:t>ces feux tuent</w:t>
            </w:r>
            <w:r w:rsidR="002D0E7C" w:rsidRPr="00CB224B">
              <w:rPr>
                <w:i/>
                <w:iCs/>
                <w:sz w:val="24"/>
              </w:rPr>
              <w:t xml:space="preserve"> </w:t>
            </w:r>
            <w:r w:rsidRPr="00CB224B">
              <w:rPr>
                <w:i/>
                <w:iCs/>
                <w:sz w:val="24"/>
              </w:rPr>
              <w:t>les</w:t>
            </w:r>
            <w:r w:rsidR="002D0E7C" w:rsidRPr="00CB224B">
              <w:rPr>
                <w:i/>
                <w:iCs/>
                <w:sz w:val="24"/>
              </w:rPr>
              <w:t xml:space="preserve"> </w:t>
            </w:r>
            <w:r w:rsidRPr="00CB224B">
              <w:rPr>
                <w:i/>
                <w:iCs/>
                <w:sz w:val="24"/>
              </w:rPr>
              <w:t>êtres vivants (décomposeurs) du sous-sol et réduisent leurs nombres. Ce qui peut ralentir la décomposition et la transformation de la litière en humus et en sels minéraux qui sont utiles pour un bon développement des plantes (culture) et par conséquent une bonne production agricole.</w:t>
            </w:r>
          </w:p>
          <w:p w:rsidR="00562CEB" w:rsidRPr="00CB224B" w:rsidRDefault="003F25FF" w:rsidP="00CB224B">
            <w:pPr>
              <w:pStyle w:val="TableParagraph"/>
              <w:spacing w:before="200" w:line="242" w:lineRule="auto"/>
              <w:ind w:right="88"/>
              <w:jc w:val="both"/>
              <w:rPr>
                <w:i/>
                <w:iCs/>
                <w:sz w:val="24"/>
              </w:rPr>
            </w:pPr>
            <w:r w:rsidRPr="00CB224B">
              <w:rPr>
                <w:i/>
                <w:iCs/>
                <w:sz w:val="24"/>
              </w:rPr>
              <w:t>Par</w:t>
            </w:r>
            <w:r w:rsidR="002D0E7C" w:rsidRPr="00CB224B">
              <w:rPr>
                <w:i/>
                <w:iCs/>
                <w:sz w:val="24"/>
              </w:rPr>
              <w:t xml:space="preserve"> </w:t>
            </w:r>
            <w:r w:rsidRPr="00CB224B">
              <w:rPr>
                <w:i/>
                <w:iCs/>
                <w:sz w:val="24"/>
              </w:rPr>
              <w:t>ailleurs,</w:t>
            </w:r>
            <w:r w:rsidR="002D0E7C" w:rsidRPr="00CB224B">
              <w:rPr>
                <w:i/>
                <w:iCs/>
                <w:sz w:val="24"/>
              </w:rPr>
              <w:t xml:space="preserve"> </w:t>
            </w:r>
            <w:r w:rsidRPr="00CB224B">
              <w:rPr>
                <w:i/>
                <w:iCs/>
                <w:sz w:val="24"/>
              </w:rPr>
              <w:t>après</w:t>
            </w:r>
            <w:r w:rsidR="002D0E7C" w:rsidRPr="00CB224B">
              <w:rPr>
                <w:i/>
                <w:iCs/>
                <w:sz w:val="24"/>
              </w:rPr>
              <w:t xml:space="preserve"> </w:t>
            </w:r>
            <w:r w:rsidRPr="00CB224B">
              <w:rPr>
                <w:i/>
                <w:iCs/>
                <w:sz w:val="24"/>
              </w:rPr>
              <w:t>ces</w:t>
            </w:r>
            <w:r w:rsidR="002D0E7C" w:rsidRPr="00CB224B">
              <w:rPr>
                <w:i/>
                <w:iCs/>
                <w:sz w:val="24"/>
              </w:rPr>
              <w:t xml:space="preserve"> </w:t>
            </w:r>
            <w:r w:rsidRPr="00CB224B">
              <w:rPr>
                <w:i/>
                <w:iCs/>
                <w:sz w:val="24"/>
              </w:rPr>
              <w:t>feux</w:t>
            </w:r>
            <w:r w:rsidR="002D0E7C" w:rsidRPr="00CB224B">
              <w:rPr>
                <w:i/>
                <w:iCs/>
                <w:sz w:val="24"/>
              </w:rPr>
              <w:t xml:space="preserve"> </w:t>
            </w:r>
            <w:r w:rsidRPr="00CB224B">
              <w:rPr>
                <w:i/>
                <w:iCs/>
                <w:sz w:val="24"/>
              </w:rPr>
              <w:t>de</w:t>
            </w:r>
            <w:r w:rsidR="002D0E7C" w:rsidRPr="00CB224B">
              <w:rPr>
                <w:i/>
                <w:iCs/>
                <w:sz w:val="24"/>
              </w:rPr>
              <w:t xml:space="preserve"> </w:t>
            </w:r>
            <w:r w:rsidR="00CB224B" w:rsidRPr="00CB224B">
              <w:rPr>
                <w:i/>
                <w:iCs/>
                <w:sz w:val="24"/>
              </w:rPr>
              <w:t>brousse</w:t>
            </w:r>
            <w:r w:rsidRPr="00CB224B">
              <w:rPr>
                <w:i/>
                <w:iCs/>
                <w:sz w:val="24"/>
              </w:rPr>
              <w:t>,</w:t>
            </w:r>
            <w:r w:rsidR="002D0E7C" w:rsidRPr="00CB224B">
              <w:rPr>
                <w:i/>
                <w:iCs/>
                <w:sz w:val="24"/>
              </w:rPr>
              <w:t xml:space="preserve"> </w:t>
            </w:r>
            <w:r w:rsidRPr="00CB224B">
              <w:rPr>
                <w:i/>
                <w:iCs/>
                <w:sz w:val="24"/>
              </w:rPr>
              <w:t>la</w:t>
            </w:r>
            <w:r w:rsidR="002D0E7C" w:rsidRPr="00CB224B">
              <w:rPr>
                <w:i/>
                <w:iCs/>
                <w:sz w:val="24"/>
              </w:rPr>
              <w:t xml:space="preserve"> </w:t>
            </w:r>
            <w:r w:rsidRPr="00CB224B">
              <w:rPr>
                <w:i/>
                <w:iCs/>
                <w:sz w:val="24"/>
              </w:rPr>
              <w:t>couverture</w:t>
            </w:r>
            <w:r w:rsidR="002D0E7C" w:rsidRPr="00CB224B">
              <w:rPr>
                <w:i/>
                <w:iCs/>
                <w:sz w:val="24"/>
              </w:rPr>
              <w:t xml:space="preserve"> </w:t>
            </w:r>
            <w:r w:rsidRPr="00CB224B">
              <w:rPr>
                <w:i/>
                <w:iCs/>
                <w:sz w:val="24"/>
              </w:rPr>
              <w:t>végétale</w:t>
            </w:r>
            <w:r w:rsidR="002D0E7C" w:rsidRPr="00CB224B">
              <w:rPr>
                <w:i/>
                <w:iCs/>
                <w:sz w:val="24"/>
              </w:rPr>
              <w:t xml:space="preserve"> </w:t>
            </w:r>
            <w:r w:rsidRPr="00CB224B">
              <w:rPr>
                <w:i/>
                <w:iCs/>
                <w:sz w:val="24"/>
              </w:rPr>
              <w:t>qui</w:t>
            </w:r>
            <w:r w:rsidR="002D0E7C" w:rsidRPr="00CB224B">
              <w:rPr>
                <w:i/>
                <w:iCs/>
                <w:sz w:val="24"/>
              </w:rPr>
              <w:t xml:space="preserve"> </w:t>
            </w:r>
            <w:r w:rsidRPr="00CB224B">
              <w:rPr>
                <w:i/>
                <w:iCs/>
                <w:sz w:val="24"/>
              </w:rPr>
              <w:t>protège</w:t>
            </w:r>
            <w:r w:rsidR="002D0E7C" w:rsidRPr="00CB224B">
              <w:rPr>
                <w:i/>
                <w:iCs/>
                <w:sz w:val="24"/>
              </w:rPr>
              <w:t xml:space="preserve"> </w:t>
            </w:r>
            <w:r w:rsidRPr="00CB224B">
              <w:rPr>
                <w:i/>
                <w:iCs/>
                <w:sz w:val="24"/>
              </w:rPr>
              <w:t>le</w:t>
            </w:r>
            <w:r w:rsidR="002D0E7C" w:rsidRPr="00CB224B">
              <w:rPr>
                <w:i/>
                <w:iCs/>
                <w:sz w:val="24"/>
              </w:rPr>
              <w:t xml:space="preserve"> </w:t>
            </w:r>
            <w:r w:rsidRPr="00CB224B">
              <w:rPr>
                <w:i/>
                <w:iCs/>
                <w:sz w:val="24"/>
              </w:rPr>
              <w:t>sol</w:t>
            </w:r>
            <w:r w:rsidR="002D0E7C" w:rsidRPr="00CB224B">
              <w:rPr>
                <w:i/>
                <w:iCs/>
                <w:sz w:val="24"/>
              </w:rPr>
              <w:t xml:space="preserve"> </w:t>
            </w:r>
            <w:r w:rsidRPr="00CB224B">
              <w:rPr>
                <w:i/>
                <w:iCs/>
                <w:sz w:val="24"/>
              </w:rPr>
              <w:t>est</w:t>
            </w:r>
            <w:r w:rsidR="002D0E7C" w:rsidRPr="00CB224B">
              <w:rPr>
                <w:i/>
                <w:iCs/>
                <w:sz w:val="24"/>
              </w:rPr>
              <w:t xml:space="preserve"> </w:t>
            </w:r>
            <w:r w:rsidRPr="00CB224B">
              <w:rPr>
                <w:i/>
                <w:iCs/>
                <w:sz w:val="24"/>
              </w:rPr>
              <w:t>souvent</w:t>
            </w:r>
            <w:r w:rsidR="002D0E7C" w:rsidRPr="00CB224B">
              <w:rPr>
                <w:i/>
                <w:iCs/>
                <w:sz w:val="24"/>
              </w:rPr>
              <w:t xml:space="preserve"> </w:t>
            </w:r>
            <w:r w:rsidRPr="00CB224B">
              <w:rPr>
                <w:i/>
                <w:iCs/>
                <w:sz w:val="24"/>
              </w:rPr>
              <w:t>détruite.</w:t>
            </w:r>
            <w:r w:rsidR="002D0E7C" w:rsidRPr="00CB224B">
              <w:rPr>
                <w:i/>
                <w:iCs/>
                <w:sz w:val="24"/>
              </w:rPr>
              <w:t xml:space="preserve"> </w:t>
            </w:r>
            <w:r w:rsidRPr="00CB224B">
              <w:rPr>
                <w:i/>
                <w:iCs/>
                <w:sz w:val="24"/>
              </w:rPr>
              <w:t>Cela</w:t>
            </w:r>
            <w:r w:rsidR="002D0E7C" w:rsidRPr="00CB224B">
              <w:rPr>
                <w:i/>
                <w:iCs/>
                <w:sz w:val="24"/>
              </w:rPr>
              <w:t xml:space="preserve"> </w:t>
            </w:r>
            <w:r w:rsidRPr="00CB224B">
              <w:rPr>
                <w:i/>
                <w:iCs/>
                <w:sz w:val="24"/>
              </w:rPr>
              <w:t>rend</w:t>
            </w:r>
            <w:r w:rsidR="002D0E7C" w:rsidRPr="00CB224B">
              <w:rPr>
                <w:i/>
                <w:iCs/>
                <w:sz w:val="24"/>
              </w:rPr>
              <w:t xml:space="preserve"> </w:t>
            </w:r>
            <w:r w:rsidRPr="00CB224B">
              <w:rPr>
                <w:i/>
                <w:iCs/>
                <w:sz w:val="24"/>
              </w:rPr>
              <w:t>le</w:t>
            </w:r>
            <w:r w:rsidR="002D0E7C" w:rsidRPr="00CB224B">
              <w:rPr>
                <w:i/>
                <w:iCs/>
                <w:sz w:val="24"/>
              </w:rPr>
              <w:t xml:space="preserve"> </w:t>
            </w:r>
            <w:r w:rsidRPr="00CB224B">
              <w:rPr>
                <w:i/>
                <w:iCs/>
                <w:sz w:val="24"/>
              </w:rPr>
              <w:t>sol nu et plus vulnérable à l'érosion par le vent et l'eau.</w:t>
            </w:r>
          </w:p>
          <w:p w:rsidR="00562CEB" w:rsidRPr="00CB224B" w:rsidRDefault="003F25FF" w:rsidP="00CB224B">
            <w:pPr>
              <w:pStyle w:val="TableParagraph"/>
              <w:spacing w:before="201" w:line="242" w:lineRule="auto"/>
              <w:jc w:val="both"/>
              <w:rPr>
                <w:b/>
                <w:i/>
                <w:iCs/>
                <w:sz w:val="24"/>
              </w:rPr>
            </w:pPr>
            <w:r w:rsidRPr="00CB224B">
              <w:rPr>
                <w:b/>
                <w:i/>
                <w:iCs/>
                <w:sz w:val="24"/>
              </w:rPr>
              <w:t>En</w:t>
            </w:r>
            <w:r w:rsidR="002D0E7C" w:rsidRPr="00CB224B">
              <w:rPr>
                <w:b/>
                <w:i/>
                <w:iCs/>
                <w:sz w:val="24"/>
              </w:rPr>
              <w:t xml:space="preserve"> </w:t>
            </w:r>
            <w:r w:rsidRPr="00CB224B">
              <w:rPr>
                <w:b/>
                <w:i/>
                <w:iCs/>
                <w:sz w:val="24"/>
              </w:rPr>
              <w:t>tout,</w:t>
            </w:r>
            <w:r w:rsidR="002D0E7C" w:rsidRPr="00CB224B">
              <w:rPr>
                <w:b/>
                <w:i/>
                <w:iCs/>
                <w:sz w:val="24"/>
              </w:rPr>
              <w:t xml:space="preserve"> </w:t>
            </w:r>
            <w:r w:rsidRPr="00CB224B">
              <w:rPr>
                <w:b/>
                <w:i/>
                <w:iCs/>
                <w:sz w:val="24"/>
              </w:rPr>
              <w:t>les</w:t>
            </w:r>
            <w:r w:rsidR="002D0E7C" w:rsidRPr="00CB224B">
              <w:rPr>
                <w:b/>
                <w:i/>
                <w:iCs/>
                <w:sz w:val="24"/>
              </w:rPr>
              <w:t xml:space="preserve"> </w:t>
            </w:r>
            <w:r w:rsidRPr="00CB224B">
              <w:rPr>
                <w:b/>
                <w:i/>
                <w:iCs/>
                <w:sz w:val="24"/>
              </w:rPr>
              <w:t>feux</w:t>
            </w:r>
            <w:r w:rsidR="002D0E7C" w:rsidRPr="00CB224B">
              <w:rPr>
                <w:b/>
                <w:i/>
                <w:iCs/>
                <w:sz w:val="24"/>
              </w:rPr>
              <w:t xml:space="preserve"> </w:t>
            </w:r>
            <w:r w:rsidRPr="00CB224B">
              <w:rPr>
                <w:b/>
                <w:i/>
                <w:iCs/>
                <w:sz w:val="24"/>
              </w:rPr>
              <w:t>de</w:t>
            </w:r>
            <w:r w:rsidR="002D0E7C" w:rsidRPr="00CB224B">
              <w:rPr>
                <w:b/>
                <w:i/>
                <w:iCs/>
                <w:sz w:val="24"/>
              </w:rPr>
              <w:t xml:space="preserve"> </w:t>
            </w:r>
            <w:r w:rsidR="00CB224B" w:rsidRPr="00CB224B">
              <w:rPr>
                <w:b/>
                <w:i/>
                <w:iCs/>
                <w:sz w:val="24"/>
              </w:rPr>
              <w:t>brousse</w:t>
            </w:r>
            <w:r w:rsidR="002D0E7C" w:rsidRPr="00CB224B">
              <w:rPr>
                <w:b/>
                <w:i/>
                <w:iCs/>
                <w:sz w:val="24"/>
              </w:rPr>
              <w:t xml:space="preserve"> </w:t>
            </w:r>
            <w:r w:rsidRPr="00CB224B">
              <w:rPr>
                <w:b/>
                <w:i/>
                <w:iCs/>
                <w:sz w:val="24"/>
              </w:rPr>
              <w:t>détruisent</w:t>
            </w:r>
            <w:r w:rsidR="002D0E7C" w:rsidRPr="00CB224B">
              <w:rPr>
                <w:b/>
                <w:i/>
                <w:iCs/>
                <w:sz w:val="24"/>
              </w:rPr>
              <w:t xml:space="preserve"> </w:t>
            </w:r>
            <w:r w:rsidRPr="00CB224B">
              <w:rPr>
                <w:b/>
                <w:i/>
                <w:iCs/>
                <w:sz w:val="24"/>
              </w:rPr>
              <w:t>les</w:t>
            </w:r>
            <w:r w:rsidR="002D0E7C" w:rsidRPr="00CB224B">
              <w:rPr>
                <w:b/>
                <w:i/>
                <w:iCs/>
                <w:sz w:val="24"/>
              </w:rPr>
              <w:t xml:space="preserve"> </w:t>
            </w:r>
            <w:r w:rsidRPr="00CB224B">
              <w:rPr>
                <w:b/>
                <w:i/>
                <w:iCs/>
                <w:sz w:val="24"/>
              </w:rPr>
              <w:t>êtres</w:t>
            </w:r>
            <w:r w:rsidR="002D0E7C" w:rsidRPr="00CB224B">
              <w:rPr>
                <w:b/>
                <w:i/>
                <w:iCs/>
                <w:sz w:val="24"/>
              </w:rPr>
              <w:t xml:space="preserve"> </w:t>
            </w:r>
            <w:r w:rsidRPr="00CB224B">
              <w:rPr>
                <w:b/>
                <w:i/>
                <w:iCs/>
                <w:sz w:val="24"/>
              </w:rPr>
              <w:t>vivants</w:t>
            </w:r>
            <w:r w:rsidR="002D0E7C" w:rsidRPr="00CB224B">
              <w:rPr>
                <w:b/>
                <w:i/>
                <w:iCs/>
                <w:sz w:val="24"/>
              </w:rPr>
              <w:t xml:space="preserve"> </w:t>
            </w:r>
            <w:r w:rsidRPr="00CB224B">
              <w:rPr>
                <w:b/>
                <w:i/>
                <w:iCs/>
                <w:sz w:val="24"/>
              </w:rPr>
              <w:t>décomposeurs</w:t>
            </w:r>
            <w:r w:rsidR="002D0E7C" w:rsidRPr="00CB224B">
              <w:rPr>
                <w:b/>
                <w:i/>
                <w:iCs/>
                <w:sz w:val="24"/>
              </w:rPr>
              <w:t xml:space="preserve"> </w:t>
            </w:r>
            <w:r w:rsidRPr="00CB224B">
              <w:rPr>
                <w:b/>
                <w:i/>
                <w:iCs/>
                <w:sz w:val="24"/>
              </w:rPr>
              <w:t>du</w:t>
            </w:r>
            <w:r w:rsidR="002D0E7C" w:rsidRPr="00CB224B">
              <w:rPr>
                <w:b/>
                <w:i/>
                <w:iCs/>
                <w:sz w:val="24"/>
              </w:rPr>
              <w:t xml:space="preserve"> </w:t>
            </w:r>
            <w:r w:rsidRPr="00CB224B">
              <w:rPr>
                <w:b/>
                <w:i/>
                <w:iCs/>
                <w:sz w:val="24"/>
              </w:rPr>
              <w:t>sous-sol</w:t>
            </w:r>
            <w:r w:rsidR="002D0E7C" w:rsidRPr="00CB224B">
              <w:rPr>
                <w:b/>
                <w:i/>
                <w:iCs/>
                <w:sz w:val="24"/>
              </w:rPr>
              <w:t xml:space="preserve"> </w:t>
            </w:r>
            <w:r w:rsidRPr="00CB224B">
              <w:rPr>
                <w:b/>
                <w:i/>
                <w:iCs/>
                <w:sz w:val="24"/>
              </w:rPr>
              <w:t>ce</w:t>
            </w:r>
            <w:r w:rsidR="002D0E7C" w:rsidRPr="00CB224B">
              <w:rPr>
                <w:b/>
                <w:i/>
                <w:iCs/>
                <w:sz w:val="24"/>
              </w:rPr>
              <w:t xml:space="preserve"> </w:t>
            </w:r>
            <w:r w:rsidRPr="00CB224B">
              <w:rPr>
                <w:b/>
                <w:i/>
                <w:iCs/>
                <w:sz w:val="24"/>
              </w:rPr>
              <w:t>qui</w:t>
            </w:r>
            <w:r w:rsidR="002D0E7C" w:rsidRPr="00CB224B">
              <w:rPr>
                <w:b/>
                <w:i/>
                <w:iCs/>
                <w:sz w:val="24"/>
              </w:rPr>
              <w:t xml:space="preserve"> </w:t>
            </w:r>
            <w:r w:rsidRPr="00CB224B">
              <w:rPr>
                <w:b/>
                <w:i/>
                <w:iCs/>
                <w:sz w:val="24"/>
              </w:rPr>
              <w:t>peut</w:t>
            </w:r>
            <w:r w:rsidR="002D0E7C" w:rsidRPr="00CB224B">
              <w:rPr>
                <w:b/>
                <w:i/>
                <w:iCs/>
                <w:sz w:val="24"/>
              </w:rPr>
              <w:t xml:space="preserve"> </w:t>
            </w:r>
            <w:r w:rsidRPr="00CB224B">
              <w:rPr>
                <w:b/>
                <w:i/>
                <w:iCs/>
                <w:sz w:val="24"/>
              </w:rPr>
              <w:t>limiter</w:t>
            </w:r>
            <w:r w:rsidR="002D0E7C" w:rsidRPr="00CB224B">
              <w:rPr>
                <w:b/>
                <w:i/>
                <w:iCs/>
                <w:sz w:val="24"/>
              </w:rPr>
              <w:t xml:space="preserve"> </w:t>
            </w:r>
            <w:r w:rsidRPr="00CB224B">
              <w:rPr>
                <w:b/>
                <w:i/>
                <w:iCs/>
                <w:sz w:val="24"/>
              </w:rPr>
              <w:t>la production</w:t>
            </w:r>
            <w:r w:rsidR="002D0E7C" w:rsidRPr="00CB224B">
              <w:rPr>
                <w:b/>
                <w:i/>
                <w:iCs/>
                <w:sz w:val="24"/>
              </w:rPr>
              <w:t xml:space="preserve"> </w:t>
            </w:r>
            <w:r w:rsidRPr="00CB224B">
              <w:rPr>
                <w:b/>
                <w:i/>
                <w:iCs/>
                <w:sz w:val="24"/>
              </w:rPr>
              <w:t>agricole</w:t>
            </w:r>
            <w:r w:rsidR="002D0E7C" w:rsidRPr="00CB224B">
              <w:rPr>
                <w:b/>
                <w:i/>
                <w:iCs/>
                <w:sz w:val="24"/>
              </w:rPr>
              <w:t xml:space="preserve"> </w:t>
            </w:r>
            <w:r w:rsidRPr="00CB224B">
              <w:rPr>
                <w:b/>
                <w:i/>
                <w:iCs/>
                <w:sz w:val="24"/>
              </w:rPr>
              <w:t>et</w:t>
            </w:r>
            <w:r w:rsidR="002D0E7C" w:rsidRPr="00CB224B">
              <w:rPr>
                <w:b/>
                <w:i/>
                <w:iCs/>
                <w:sz w:val="24"/>
              </w:rPr>
              <w:t xml:space="preserve"> </w:t>
            </w:r>
            <w:r w:rsidRPr="00CB224B">
              <w:rPr>
                <w:b/>
                <w:i/>
                <w:iCs/>
                <w:sz w:val="24"/>
              </w:rPr>
              <w:t>débarrassent</w:t>
            </w:r>
            <w:r w:rsidR="002D0E7C" w:rsidRPr="00CB224B">
              <w:rPr>
                <w:b/>
                <w:i/>
                <w:iCs/>
                <w:sz w:val="24"/>
              </w:rPr>
              <w:t xml:space="preserve"> </w:t>
            </w:r>
            <w:r w:rsidRPr="00CB224B">
              <w:rPr>
                <w:b/>
                <w:i/>
                <w:iCs/>
                <w:sz w:val="24"/>
              </w:rPr>
              <w:t>la</w:t>
            </w:r>
            <w:r w:rsidR="002D0E7C" w:rsidRPr="00CB224B">
              <w:rPr>
                <w:b/>
                <w:i/>
                <w:iCs/>
                <w:sz w:val="24"/>
              </w:rPr>
              <w:t xml:space="preserve"> </w:t>
            </w:r>
            <w:r w:rsidRPr="00CB224B">
              <w:rPr>
                <w:b/>
                <w:i/>
                <w:iCs/>
                <w:sz w:val="24"/>
              </w:rPr>
              <w:t>couverture</w:t>
            </w:r>
            <w:r w:rsidR="002D0E7C" w:rsidRPr="00CB224B">
              <w:rPr>
                <w:b/>
                <w:i/>
                <w:iCs/>
                <w:sz w:val="24"/>
              </w:rPr>
              <w:t xml:space="preserve"> </w:t>
            </w:r>
            <w:r w:rsidRPr="00CB224B">
              <w:rPr>
                <w:b/>
                <w:i/>
                <w:iCs/>
                <w:sz w:val="24"/>
              </w:rPr>
              <w:t>végétale</w:t>
            </w:r>
            <w:r w:rsidR="002D0E7C" w:rsidRPr="00CB224B">
              <w:rPr>
                <w:b/>
                <w:i/>
                <w:iCs/>
                <w:sz w:val="24"/>
              </w:rPr>
              <w:t xml:space="preserve"> </w:t>
            </w:r>
            <w:r w:rsidRPr="00CB224B">
              <w:rPr>
                <w:b/>
                <w:i/>
                <w:iCs/>
                <w:sz w:val="24"/>
              </w:rPr>
              <w:t>en rendant</w:t>
            </w:r>
            <w:r w:rsidR="002D0E7C" w:rsidRPr="00CB224B">
              <w:rPr>
                <w:b/>
                <w:i/>
                <w:iCs/>
                <w:sz w:val="24"/>
              </w:rPr>
              <w:t xml:space="preserve"> </w:t>
            </w:r>
            <w:r w:rsidRPr="00CB224B">
              <w:rPr>
                <w:b/>
                <w:i/>
                <w:iCs/>
                <w:sz w:val="24"/>
              </w:rPr>
              <w:t>le</w:t>
            </w:r>
            <w:r w:rsidR="002D0E7C" w:rsidRPr="00CB224B">
              <w:rPr>
                <w:b/>
                <w:i/>
                <w:iCs/>
                <w:sz w:val="24"/>
              </w:rPr>
              <w:t xml:space="preserve"> </w:t>
            </w:r>
            <w:r w:rsidRPr="00CB224B">
              <w:rPr>
                <w:b/>
                <w:i/>
                <w:iCs/>
                <w:sz w:val="24"/>
              </w:rPr>
              <w:t>sol nu</w:t>
            </w:r>
            <w:r w:rsidR="002D0E7C" w:rsidRPr="00CB224B">
              <w:rPr>
                <w:b/>
                <w:i/>
                <w:iCs/>
                <w:sz w:val="24"/>
              </w:rPr>
              <w:t xml:space="preserve"> </w:t>
            </w:r>
            <w:r w:rsidRPr="00CB224B">
              <w:rPr>
                <w:b/>
                <w:i/>
                <w:iCs/>
                <w:sz w:val="24"/>
              </w:rPr>
              <w:t>pour</w:t>
            </w:r>
            <w:r w:rsidR="002D0E7C" w:rsidRPr="00CB224B">
              <w:rPr>
                <w:b/>
                <w:i/>
                <w:iCs/>
                <w:sz w:val="24"/>
              </w:rPr>
              <w:t xml:space="preserve"> </w:t>
            </w:r>
            <w:r w:rsidRPr="00CB224B">
              <w:rPr>
                <w:b/>
                <w:i/>
                <w:iCs/>
                <w:sz w:val="24"/>
              </w:rPr>
              <w:t>faciliter</w:t>
            </w:r>
            <w:r w:rsidR="002D0E7C" w:rsidRPr="00CB224B">
              <w:rPr>
                <w:b/>
                <w:i/>
                <w:iCs/>
                <w:sz w:val="24"/>
              </w:rPr>
              <w:t xml:space="preserve"> </w:t>
            </w:r>
            <w:r w:rsidRPr="00CB224B">
              <w:rPr>
                <w:b/>
                <w:i/>
                <w:iCs/>
                <w:sz w:val="24"/>
              </w:rPr>
              <w:t>son</w:t>
            </w:r>
            <w:r w:rsidR="002D0E7C" w:rsidRPr="00CB224B">
              <w:rPr>
                <w:b/>
                <w:i/>
                <w:iCs/>
                <w:sz w:val="24"/>
              </w:rPr>
              <w:t xml:space="preserve"> </w:t>
            </w:r>
            <w:r w:rsidRPr="00CB224B">
              <w:rPr>
                <w:b/>
                <w:i/>
                <w:iCs/>
                <w:spacing w:val="-2"/>
                <w:sz w:val="24"/>
              </w:rPr>
              <w:t>érosion.</w:t>
            </w:r>
          </w:p>
          <w:p w:rsidR="00562CEB" w:rsidRDefault="003F25FF" w:rsidP="00CB224B">
            <w:pPr>
              <w:pStyle w:val="TableParagraph"/>
              <w:spacing w:before="196"/>
              <w:jc w:val="both"/>
              <w:rPr>
                <w:b/>
                <w:sz w:val="24"/>
              </w:rPr>
            </w:pPr>
            <w:r>
              <w:rPr>
                <w:b/>
                <w:sz w:val="24"/>
              </w:rPr>
              <w:t>Point</w:t>
            </w:r>
            <w:r w:rsidR="002D0E7C">
              <w:rPr>
                <w:b/>
                <w:sz w:val="24"/>
              </w:rPr>
              <w:t xml:space="preserve"> </w:t>
            </w:r>
            <w:r>
              <w:rPr>
                <w:b/>
                <w:sz w:val="24"/>
              </w:rPr>
              <w:t>de</w:t>
            </w:r>
            <w:r w:rsidR="002D0E7C">
              <w:rPr>
                <w:b/>
                <w:sz w:val="24"/>
              </w:rPr>
              <w:t xml:space="preserve"> </w:t>
            </w:r>
            <w:r>
              <w:rPr>
                <w:b/>
                <w:spacing w:val="-5"/>
                <w:sz w:val="24"/>
              </w:rPr>
              <w:t>vue</w:t>
            </w:r>
          </w:p>
        </w:tc>
        <w:tc>
          <w:tcPr>
            <w:tcW w:w="1843" w:type="dxa"/>
          </w:tcPr>
          <w:p w:rsidR="00562CEB" w:rsidRDefault="003F25FF">
            <w:pPr>
              <w:pStyle w:val="TableParagraph"/>
              <w:tabs>
                <w:tab w:val="left" w:pos="1092"/>
              </w:tabs>
              <w:spacing w:line="249" w:lineRule="exact"/>
              <w:ind w:left="106"/>
              <w:rPr>
                <w:position w:val="2"/>
              </w:rPr>
            </w:pPr>
            <w:r>
              <w:rPr>
                <w:b/>
                <w:position w:val="2"/>
              </w:rPr>
              <w:t>I</w:t>
            </w:r>
            <w:r>
              <w:rPr>
                <w:b/>
                <w:sz w:val="14"/>
              </w:rPr>
              <w:t>1</w:t>
            </w:r>
            <w:r>
              <w:rPr>
                <w:spacing w:val="-10"/>
                <w:position w:val="2"/>
              </w:rPr>
              <w:t>:</w:t>
            </w:r>
            <w:r>
              <w:rPr>
                <w:position w:val="2"/>
              </w:rPr>
              <w:tab/>
            </w:r>
            <w:r>
              <w:rPr>
                <w:spacing w:val="-5"/>
                <w:position w:val="2"/>
              </w:rPr>
              <w:t>Les</w:t>
            </w:r>
          </w:p>
          <w:p w:rsidR="00562CEB" w:rsidRDefault="003F25FF">
            <w:pPr>
              <w:pStyle w:val="TableParagraph"/>
              <w:ind w:left="106" w:right="112"/>
            </w:pPr>
            <w:r>
              <w:rPr>
                <w:spacing w:val="-2"/>
              </w:rPr>
              <w:t xml:space="preserve">déductions </w:t>
            </w:r>
            <w:r>
              <w:t>tirées</w:t>
            </w:r>
            <w:r w:rsidR="00764A0F">
              <w:t xml:space="preserve"> </w:t>
            </w:r>
            <w:r>
              <w:t>sont</w:t>
            </w:r>
            <w:r w:rsidR="00764A0F">
              <w:t xml:space="preserve"> </w:t>
            </w:r>
            <w:r>
              <w:t>en lien</w:t>
            </w:r>
            <w:r w:rsidR="00764A0F">
              <w:t xml:space="preserve"> </w:t>
            </w:r>
            <w:r>
              <w:t>avec</w:t>
            </w:r>
            <w:r w:rsidR="00764A0F">
              <w:t xml:space="preserve"> </w:t>
            </w:r>
            <w:r>
              <w:t xml:space="preserve">les </w:t>
            </w:r>
            <w:r>
              <w:rPr>
                <w:spacing w:val="-2"/>
              </w:rPr>
              <w:t>données</w:t>
            </w:r>
          </w:p>
          <w:p w:rsidR="00562CEB" w:rsidRDefault="00341D43">
            <w:pPr>
              <w:pStyle w:val="TableParagraph"/>
              <w:spacing w:before="4"/>
              <w:ind w:left="162"/>
              <w:rPr>
                <w:b/>
              </w:rPr>
            </w:pPr>
            <w:r>
              <w:rPr>
                <w:b/>
              </w:rPr>
              <w:t>01</w:t>
            </w:r>
            <w:r w:rsidR="003F25FF">
              <w:rPr>
                <w:b/>
              </w:rPr>
              <w:t xml:space="preserve"> </w:t>
            </w:r>
            <w:r w:rsidR="003F25FF">
              <w:rPr>
                <w:b/>
                <w:spacing w:val="-5"/>
              </w:rPr>
              <w:t>pts</w:t>
            </w:r>
          </w:p>
          <w:p w:rsidR="00562CEB" w:rsidRDefault="00562CEB">
            <w:pPr>
              <w:pStyle w:val="TableParagraph"/>
              <w:spacing w:before="233"/>
              <w:ind w:left="0"/>
            </w:pPr>
          </w:p>
          <w:p w:rsidR="00562CEB" w:rsidRDefault="003F25FF">
            <w:pPr>
              <w:pStyle w:val="TableParagraph"/>
              <w:ind w:left="106" w:right="96"/>
              <w:rPr>
                <w:b/>
              </w:rPr>
            </w:pPr>
            <w:r>
              <w:rPr>
                <w:b/>
                <w:position w:val="2"/>
              </w:rPr>
              <w:t>I</w:t>
            </w:r>
            <w:r>
              <w:rPr>
                <w:b/>
                <w:sz w:val="14"/>
              </w:rPr>
              <w:t>2</w:t>
            </w:r>
            <w:r w:rsidR="00764A0F">
              <w:rPr>
                <w:b/>
                <w:sz w:val="14"/>
              </w:rPr>
              <w:t xml:space="preserve"> </w:t>
            </w:r>
            <w:r>
              <w:rPr>
                <w:position w:val="2"/>
              </w:rPr>
              <w:t>:</w:t>
            </w:r>
            <w:r w:rsidR="00764A0F">
              <w:rPr>
                <w:position w:val="2"/>
              </w:rPr>
              <w:t xml:space="preserve"> </w:t>
            </w:r>
            <w:r>
              <w:rPr>
                <w:position w:val="2"/>
              </w:rPr>
              <w:t>Les</w:t>
            </w:r>
            <w:r w:rsidR="00764A0F">
              <w:rPr>
                <w:position w:val="2"/>
              </w:rPr>
              <w:t xml:space="preserve"> </w:t>
            </w:r>
            <w:r>
              <w:rPr>
                <w:position w:val="2"/>
              </w:rPr>
              <w:t xml:space="preserve">idées </w:t>
            </w:r>
            <w:r>
              <w:rPr>
                <w:spacing w:val="-2"/>
              </w:rPr>
              <w:t xml:space="preserve">essentielles </w:t>
            </w:r>
            <w:r>
              <w:rPr>
                <w:spacing w:val="-4"/>
              </w:rPr>
              <w:t xml:space="preserve">sont </w:t>
            </w:r>
            <w:r>
              <w:t>enchaînées</w:t>
            </w:r>
            <w:r w:rsidR="00764A0F">
              <w:t xml:space="preserve"> </w:t>
            </w:r>
            <w:r>
              <w:t>de façon</w:t>
            </w:r>
            <w:r w:rsidR="00764A0F">
              <w:t xml:space="preserve"> </w:t>
            </w:r>
            <w:r>
              <w:t xml:space="preserve">logique </w:t>
            </w:r>
            <w:r>
              <w:rPr>
                <w:spacing w:val="-4"/>
              </w:rPr>
              <w:t xml:space="preserve">dans </w:t>
            </w:r>
            <w:r>
              <w:rPr>
                <w:spacing w:val="-2"/>
              </w:rPr>
              <w:t xml:space="preserve">l’explication </w:t>
            </w:r>
            <w:r w:rsidR="00341D43">
              <w:rPr>
                <w:b/>
              </w:rPr>
              <w:t>0,5</w:t>
            </w:r>
            <w:r>
              <w:rPr>
                <w:b/>
              </w:rPr>
              <w:t xml:space="preserve"> pt</w:t>
            </w:r>
          </w:p>
        </w:tc>
      </w:tr>
    </w:tbl>
    <w:p w:rsidR="00562CEB" w:rsidRDefault="00562CEB">
      <w:pPr>
        <w:pStyle w:val="TableParagraph"/>
        <w:rPr>
          <w:b/>
        </w:rPr>
        <w:sectPr w:rsidR="00562CEB" w:rsidSect="00F756C6">
          <w:pgSz w:w="17820" w:h="11910" w:orient="landscape"/>
          <w:pgMar w:top="709" w:right="1417" w:bottom="280" w:left="1275" w:header="720" w:footer="720" w:gutter="0"/>
          <w:cols w:space="720"/>
        </w:sectPr>
      </w:pPr>
    </w:p>
    <w:p w:rsidR="00562CEB" w:rsidRDefault="00562CEB">
      <w:pPr>
        <w:spacing w:before="1"/>
        <w:rPr>
          <w:rFonts w:ascii="Times New Roman"/>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1719"/>
        <w:gridCol w:w="1520"/>
      </w:tblGrid>
      <w:tr w:rsidR="00562CEB" w:rsidTr="00F756C6">
        <w:trPr>
          <w:trHeight w:val="2899"/>
        </w:trPr>
        <w:tc>
          <w:tcPr>
            <w:tcW w:w="1719" w:type="dxa"/>
          </w:tcPr>
          <w:p w:rsidR="00562CEB" w:rsidRDefault="003F25FF">
            <w:pPr>
              <w:pStyle w:val="TableParagraph"/>
              <w:spacing w:line="276" w:lineRule="auto"/>
              <w:ind w:right="243"/>
              <w:rPr>
                <w:b/>
              </w:rPr>
            </w:pPr>
            <w:r>
              <w:rPr>
                <w:b/>
                <w:position w:val="2"/>
              </w:rPr>
              <w:t>I</w:t>
            </w:r>
            <w:r>
              <w:rPr>
                <w:b/>
                <w:sz w:val="14"/>
              </w:rPr>
              <w:t>3</w:t>
            </w:r>
            <w:r>
              <w:rPr>
                <w:position w:val="2"/>
              </w:rPr>
              <w:t xml:space="preserve">: a pris </w:t>
            </w:r>
            <w:r>
              <w:rPr>
                <w:spacing w:val="-2"/>
              </w:rPr>
              <w:t xml:space="preserve">position </w:t>
            </w:r>
            <w:r>
              <w:t>argumentée</w:t>
            </w:r>
            <w:r w:rsidR="00764A0F">
              <w:t xml:space="preserve"> </w:t>
            </w:r>
            <w:r>
              <w:t xml:space="preserve">sur les feux de végétation : </w:t>
            </w:r>
            <w:r>
              <w:rPr>
                <w:b/>
              </w:rPr>
              <w:t>(0,5+0,5 Pt)</w:t>
            </w:r>
          </w:p>
        </w:tc>
        <w:tc>
          <w:tcPr>
            <w:tcW w:w="11719" w:type="dxa"/>
          </w:tcPr>
          <w:p w:rsidR="00562CEB" w:rsidRDefault="003F25FF" w:rsidP="00CB224B">
            <w:pPr>
              <w:pStyle w:val="TableParagraph"/>
              <w:spacing w:before="1"/>
              <w:jc w:val="both"/>
              <w:rPr>
                <w:b/>
                <w:sz w:val="24"/>
              </w:rPr>
            </w:pPr>
            <w:r>
              <w:rPr>
                <w:b/>
                <w:sz w:val="24"/>
              </w:rPr>
              <w:t>Désaccord</w:t>
            </w:r>
            <w:r w:rsidR="002D0E7C">
              <w:rPr>
                <w:b/>
                <w:sz w:val="24"/>
              </w:rPr>
              <w:t xml:space="preserve"> </w:t>
            </w:r>
            <w:r>
              <w:rPr>
                <w:b/>
                <w:sz w:val="24"/>
              </w:rPr>
              <w:t>car</w:t>
            </w:r>
            <w:r>
              <w:rPr>
                <w:b/>
                <w:spacing w:val="-10"/>
                <w:sz w:val="24"/>
              </w:rPr>
              <w:t>:</w:t>
            </w:r>
          </w:p>
          <w:p w:rsidR="00562CEB" w:rsidRDefault="003F25FF" w:rsidP="00CB224B">
            <w:pPr>
              <w:pStyle w:val="TableParagraph"/>
              <w:numPr>
                <w:ilvl w:val="0"/>
                <w:numId w:val="1"/>
              </w:numPr>
              <w:tabs>
                <w:tab w:val="left" w:pos="250"/>
              </w:tabs>
              <w:spacing w:before="192" w:line="242" w:lineRule="auto"/>
              <w:ind w:right="298" w:firstLine="0"/>
              <w:jc w:val="both"/>
              <w:rPr>
                <w:sz w:val="24"/>
              </w:rPr>
            </w:pPr>
            <w:r>
              <w:rPr>
                <w:sz w:val="24"/>
              </w:rPr>
              <w:t>Les</w:t>
            </w:r>
            <w:r w:rsidR="002D0E7C">
              <w:rPr>
                <w:sz w:val="24"/>
              </w:rPr>
              <w:t xml:space="preserve"> </w:t>
            </w:r>
            <w:r>
              <w:rPr>
                <w:sz w:val="24"/>
              </w:rPr>
              <w:t>feux de</w:t>
            </w:r>
            <w:r w:rsidR="002D0E7C">
              <w:rPr>
                <w:sz w:val="24"/>
              </w:rPr>
              <w:t xml:space="preserve"> </w:t>
            </w:r>
            <w:r>
              <w:rPr>
                <w:sz w:val="24"/>
              </w:rPr>
              <w:t>végétation</w:t>
            </w:r>
            <w:r w:rsidR="002D0E7C">
              <w:rPr>
                <w:sz w:val="24"/>
              </w:rPr>
              <w:t xml:space="preserve"> </w:t>
            </w:r>
            <w:r>
              <w:rPr>
                <w:sz w:val="24"/>
              </w:rPr>
              <w:t>peuvent</w:t>
            </w:r>
            <w:r w:rsidR="002D0E7C">
              <w:rPr>
                <w:sz w:val="24"/>
              </w:rPr>
              <w:t xml:space="preserve"> </w:t>
            </w:r>
            <w:r>
              <w:rPr>
                <w:sz w:val="24"/>
              </w:rPr>
              <w:t>tuer</w:t>
            </w:r>
            <w:r w:rsidR="002D0E7C">
              <w:rPr>
                <w:sz w:val="24"/>
              </w:rPr>
              <w:t xml:space="preserve"> </w:t>
            </w:r>
            <w:r>
              <w:rPr>
                <w:sz w:val="24"/>
              </w:rPr>
              <w:t>une</w:t>
            </w:r>
            <w:r w:rsidR="002D0E7C">
              <w:rPr>
                <w:sz w:val="24"/>
              </w:rPr>
              <w:t xml:space="preserve"> </w:t>
            </w:r>
            <w:r>
              <w:rPr>
                <w:sz w:val="24"/>
              </w:rPr>
              <w:t>grande</w:t>
            </w:r>
            <w:r w:rsidR="002D0E7C">
              <w:rPr>
                <w:sz w:val="24"/>
              </w:rPr>
              <w:t xml:space="preserve"> </w:t>
            </w:r>
            <w:r>
              <w:rPr>
                <w:sz w:val="24"/>
              </w:rPr>
              <w:t>partie</w:t>
            </w:r>
            <w:r w:rsidR="002D0E7C">
              <w:rPr>
                <w:sz w:val="24"/>
              </w:rPr>
              <w:t xml:space="preserve"> </w:t>
            </w:r>
            <w:r>
              <w:rPr>
                <w:sz w:val="24"/>
              </w:rPr>
              <w:t>des</w:t>
            </w:r>
            <w:r w:rsidR="00AB4088">
              <w:rPr>
                <w:sz w:val="24"/>
              </w:rPr>
              <w:t xml:space="preserve"> </w:t>
            </w:r>
            <w:r>
              <w:rPr>
                <w:sz w:val="24"/>
              </w:rPr>
              <w:t>êtres</w:t>
            </w:r>
            <w:r w:rsidR="00AB4088">
              <w:rPr>
                <w:sz w:val="24"/>
              </w:rPr>
              <w:t xml:space="preserve"> </w:t>
            </w:r>
            <w:r>
              <w:rPr>
                <w:sz w:val="24"/>
              </w:rPr>
              <w:t>vivants</w:t>
            </w:r>
            <w:r w:rsidR="00AB4088">
              <w:rPr>
                <w:sz w:val="24"/>
              </w:rPr>
              <w:t xml:space="preserve"> </w:t>
            </w:r>
            <w:r>
              <w:rPr>
                <w:sz w:val="24"/>
              </w:rPr>
              <w:t>du</w:t>
            </w:r>
            <w:r w:rsidR="00AB4088">
              <w:rPr>
                <w:sz w:val="24"/>
              </w:rPr>
              <w:t xml:space="preserve"> </w:t>
            </w:r>
            <w:r>
              <w:rPr>
                <w:sz w:val="24"/>
              </w:rPr>
              <w:t>sous-sol</w:t>
            </w:r>
            <w:r w:rsidR="00AB4088">
              <w:rPr>
                <w:sz w:val="24"/>
              </w:rPr>
              <w:t xml:space="preserve"> </w:t>
            </w:r>
            <w:r>
              <w:rPr>
                <w:sz w:val="24"/>
              </w:rPr>
              <w:t>qui</w:t>
            </w:r>
            <w:r w:rsidR="00AB4088">
              <w:rPr>
                <w:sz w:val="24"/>
              </w:rPr>
              <w:t xml:space="preserve"> </w:t>
            </w:r>
            <w:r>
              <w:rPr>
                <w:sz w:val="24"/>
              </w:rPr>
              <w:t>jouent</w:t>
            </w:r>
            <w:r w:rsidR="00AB4088">
              <w:rPr>
                <w:sz w:val="24"/>
              </w:rPr>
              <w:t xml:space="preserve"> </w:t>
            </w:r>
            <w:r>
              <w:rPr>
                <w:sz w:val="24"/>
              </w:rPr>
              <w:t>un</w:t>
            </w:r>
            <w:r w:rsidR="00AB4088">
              <w:rPr>
                <w:sz w:val="24"/>
              </w:rPr>
              <w:t xml:space="preserve"> </w:t>
            </w:r>
            <w:r>
              <w:rPr>
                <w:sz w:val="24"/>
              </w:rPr>
              <w:t>rôle</w:t>
            </w:r>
            <w:r w:rsidR="00AB4088">
              <w:rPr>
                <w:sz w:val="24"/>
              </w:rPr>
              <w:t xml:space="preserve"> </w:t>
            </w:r>
            <w:r>
              <w:rPr>
                <w:sz w:val="24"/>
              </w:rPr>
              <w:t>crucial</w:t>
            </w:r>
            <w:r w:rsidR="00AB4088">
              <w:rPr>
                <w:sz w:val="24"/>
              </w:rPr>
              <w:t xml:space="preserve"> </w:t>
            </w:r>
            <w:r>
              <w:rPr>
                <w:sz w:val="24"/>
              </w:rPr>
              <w:t>dans</w:t>
            </w:r>
            <w:r w:rsidR="00AB4088">
              <w:rPr>
                <w:sz w:val="24"/>
              </w:rPr>
              <w:t xml:space="preserve"> </w:t>
            </w:r>
            <w:r>
              <w:rPr>
                <w:sz w:val="24"/>
              </w:rPr>
              <w:t>la décomposition des matières organiques pour l'obtention des sels minéraux ;</w:t>
            </w:r>
          </w:p>
          <w:p w:rsidR="00562CEB" w:rsidRDefault="003F25FF" w:rsidP="00CB224B">
            <w:pPr>
              <w:pStyle w:val="TableParagraph"/>
              <w:numPr>
                <w:ilvl w:val="0"/>
                <w:numId w:val="1"/>
              </w:numPr>
              <w:tabs>
                <w:tab w:val="left" w:pos="248"/>
              </w:tabs>
              <w:spacing w:before="196"/>
              <w:ind w:left="248" w:hanging="138"/>
              <w:jc w:val="both"/>
              <w:rPr>
                <w:sz w:val="24"/>
              </w:rPr>
            </w:pPr>
            <w:r>
              <w:rPr>
                <w:sz w:val="24"/>
              </w:rPr>
              <w:t>Ces</w:t>
            </w:r>
            <w:r w:rsidR="00AB4088">
              <w:rPr>
                <w:sz w:val="24"/>
              </w:rPr>
              <w:t xml:space="preserve"> </w:t>
            </w:r>
            <w:r>
              <w:rPr>
                <w:sz w:val="24"/>
              </w:rPr>
              <w:t>feux</w:t>
            </w:r>
            <w:r w:rsidR="00AB4088">
              <w:rPr>
                <w:sz w:val="24"/>
              </w:rPr>
              <w:t xml:space="preserve"> </w:t>
            </w:r>
            <w:r>
              <w:rPr>
                <w:sz w:val="24"/>
              </w:rPr>
              <w:t>peuvent</w:t>
            </w:r>
            <w:r w:rsidR="00AB4088">
              <w:rPr>
                <w:sz w:val="24"/>
              </w:rPr>
              <w:t xml:space="preserve"> </w:t>
            </w:r>
            <w:r>
              <w:rPr>
                <w:sz w:val="24"/>
              </w:rPr>
              <w:t>aussi</w:t>
            </w:r>
            <w:r w:rsidR="00AB4088">
              <w:rPr>
                <w:sz w:val="24"/>
              </w:rPr>
              <w:t xml:space="preserve"> </w:t>
            </w:r>
            <w:r>
              <w:rPr>
                <w:sz w:val="24"/>
              </w:rPr>
              <w:t>dégrader</w:t>
            </w:r>
            <w:r w:rsidR="00AB4088">
              <w:rPr>
                <w:sz w:val="24"/>
              </w:rPr>
              <w:t xml:space="preserve"> </w:t>
            </w:r>
            <w:r>
              <w:rPr>
                <w:sz w:val="24"/>
              </w:rPr>
              <w:t>la</w:t>
            </w:r>
            <w:r w:rsidR="00AB4088">
              <w:rPr>
                <w:sz w:val="24"/>
              </w:rPr>
              <w:t xml:space="preserve"> </w:t>
            </w:r>
            <w:r>
              <w:rPr>
                <w:sz w:val="24"/>
              </w:rPr>
              <w:t>fertilité</w:t>
            </w:r>
            <w:r w:rsidR="00AB4088">
              <w:rPr>
                <w:sz w:val="24"/>
              </w:rPr>
              <w:t xml:space="preserve"> </w:t>
            </w:r>
            <w:r>
              <w:rPr>
                <w:sz w:val="24"/>
              </w:rPr>
              <w:t xml:space="preserve">du </w:t>
            </w:r>
            <w:r>
              <w:rPr>
                <w:spacing w:val="-4"/>
                <w:sz w:val="24"/>
              </w:rPr>
              <w:t>sol.</w:t>
            </w:r>
          </w:p>
          <w:p w:rsidR="00562CEB" w:rsidRDefault="003F25FF" w:rsidP="00CB224B">
            <w:pPr>
              <w:pStyle w:val="TableParagraph"/>
              <w:numPr>
                <w:ilvl w:val="0"/>
                <w:numId w:val="1"/>
              </w:numPr>
              <w:tabs>
                <w:tab w:val="left" w:pos="248"/>
              </w:tabs>
              <w:spacing w:before="202"/>
              <w:ind w:left="248" w:hanging="138"/>
              <w:jc w:val="both"/>
              <w:rPr>
                <w:sz w:val="24"/>
              </w:rPr>
            </w:pPr>
            <w:r>
              <w:rPr>
                <w:sz w:val="24"/>
              </w:rPr>
              <w:t>Après</w:t>
            </w:r>
            <w:r w:rsidR="00AB4088">
              <w:rPr>
                <w:sz w:val="24"/>
              </w:rPr>
              <w:t xml:space="preserve"> </w:t>
            </w:r>
            <w:r>
              <w:rPr>
                <w:sz w:val="24"/>
              </w:rPr>
              <w:t>les</w:t>
            </w:r>
            <w:r w:rsidR="00AB4088">
              <w:rPr>
                <w:sz w:val="24"/>
              </w:rPr>
              <w:t xml:space="preserve"> </w:t>
            </w:r>
            <w:r>
              <w:rPr>
                <w:sz w:val="24"/>
              </w:rPr>
              <w:t>feux</w:t>
            </w:r>
            <w:r w:rsidR="00AB4088">
              <w:rPr>
                <w:sz w:val="24"/>
              </w:rPr>
              <w:t xml:space="preserve"> </w:t>
            </w:r>
            <w:r>
              <w:rPr>
                <w:sz w:val="24"/>
              </w:rPr>
              <w:t>de</w:t>
            </w:r>
            <w:r w:rsidR="00AB4088">
              <w:rPr>
                <w:sz w:val="24"/>
              </w:rPr>
              <w:t xml:space="preserve"> </w:t>
            </w:r>
            <w:r>
              <w:rPr>
                <w:sz w:val="24"/>
              </w:rPr>
              <w:t>végétation</w:t>
            </w:r>
            <w:r w:rsidR="00AB4088">
              <w:rPr>
                <w:sz w:val="24"/>
              </w:rPr>
              <w:t xml:space="preserve"> </w:t>
            </w:r>
            <w:r>
              <w:rPr>
                <w:sz w:val="24"/>
              </w:rPr>
              <w:t>la couverture</w:t>
            </w:r>
            <w:r w:rsidR="00AB4088">
              <w:rPr>
                <w:sz w:val="24"/>
              </w:rPr>
              <w:t xml:space="preserve"> </w:t>
            </w:r>
            <w:r>
              <w:rPr>
                <w:sz w:val="24"/>
              </w:rPr>
              <w:t>végétale</w:t>
            </w:r>
            <w:r w:rsidR="00AB4088">
              <w:rPr>
                <w:sz w:val="24"/>
              </w:rPr>
              <w:t xml:space="preserve"> </w:t>
            </w:r>
            <w:r>
              <w:rPr>
                <w:sz w:val="24"/>
              </w:rPr>
              <w:t>est</w:t>
            </w:r>
            <w:r w:rsidR="00AB4088">
              <w:rPr>
                <w:sz w:val="24"/>
              </w:rPr>
              <w:t xml:space="preserve"> </w:t>
            </w:r>
            <w:r>
              <w:rPr>
                <w:sz w:val="24"/>
              </w:rPr>
              <w:t>détruite</w:t>
            </w:r>
            <w:r w:rsidR="00AB4088">
              <w:rPr>
                <w:sz w:val="24"/>
              </w:rPr>
              <w:t xml:space="preserve"> </w:t>
            </w:r>
            <w:r>
              <w:rPr>
                <w:sz w:val="24"/>
              </w:rPr>
              <w:t>et</w:t>
            </w:r>
            <w:r w:rsidR="00AB4088">
              <w:rPr>
                <w:sz w:val="24"/>
              </w:rPr>
              <w:t xml:space="preserve"> </w:t>
            </w:r>
            <w:r>
              <w:rPr>
                <w:sz w:val="24"/>
              </w:rPr>
              <w:t>le</w:t>
            </w:r>
            <w:r w:rsidR="00AB4088">
              <w:rPr>
                <w:sz w:val="24"/>
              </w:rPr>
              <w:t xml:space="preserve"> </w:t>
            </w:r>
            <w:r>
              <w:rPr>
                <w:sz w:val="24"/>
              </w:rPr>
              <w:t>sol</w:t>
            </w:r>
            <w:r w:rsidR="00AB4088">
              <w:rPr>
                <w:sz w:val="24"/>
              </w:rPr>
              <w:t xml:space="preserve"> </w:t>
            </w:r>
            <w:r>
              <w:rPr>
                <w:sz w:val="24"/>
              </w:rPr>
              <w:t>devient</w:t>
            </w:r>
            <w:r w:rsidR="00AB4088">
              <w:rPr>
                <w:sz w:val="24"/>
              </w:rPr>
              <w:t xml:space="preserve"> </w:t>
            </w:r>
            <w:r>
              <w:rPr>
                <w:sz w:val="24"/>
              </w:rPr>
              <w:t>plus</w:t>
            </w:r>
            <w:r w:rsidR="00AB4088">
              <w:rPr>
                <w:sz w:val="24"/>
              </w:rPr>
              <w:t xml:space="preserve"> </w:t>
            </w:r>
            <w:r>
              <w:rPr>
                <w:sz w:val="24"/>
              </w:rPr>
              <w:t>vulnérable à</w:t>
            </w:r>
            <w:r w:rsidR="00AB4088">
              <w:rPr>
                <w:sz w:val="24"/>
              </w:rPr>
              <w:t xml:space="preserve"> </w:t>
            </w:r>
            <w:r>
              <w:rPr>
                <w:spacing w:val="-2"/>
                <w:sz w:val="24"/>
              </w:rPr>
              <w:t>l'érosion.</w:t>
            </w:r>
          </w:p>
          <w:p w:rsidR="00562CEB" w:rsidRDefault="003F25FF" w:rsidP="00CB224B">
            <w:pPr>
              <w:pStyle w:val="TableParagraph"/>
              <w:numPr>
                <w:ilvl w:val="0"/>
                <w:numId w:val="1"/>
              </w:numPr>
              <w:tabs>
                <w:tab w:val="left" w:pos="227"/>
              </w:tabs>
              <w:spacing w:before="205"/>
              <w:ind w:left="227" w:hanging="117"/>
              <w:jc w:val="both"/>
              <w:rPr>
                <w:rFonts w:ascii="Calibri" w:hAnsi="Calibri"/>
              </w:rPr>
            </w:pPr>
            <w:r>
              <w:rPr>
                <w:rFonts w:ascii="Calibri" w:hAnsi="Calibri"/>
              </w:rPr>
              <w:t>Ces</w:t>
            </w:r>
            <w:r w:rsidR="00AB4088">
              <w:rPr>
                <w:rFonts w:ascii="Calibri" w:hAnsi="Calibri"/>
              </w:rPr>
              <w:t xml:space="preserve"> </w:t>
            </w:r>
            <w:r>
              <w:rPr>
                <w:rFonts w:ascii="Calibri" w:hAnsi="Calibri"/>
              </w:rPr>
              <w:t>pratiques</w:t>
            </w:r>
            <w:r w:rsidR="00AB4088">
              <w:rPr>
                <w:rFonts w:ascii="Calibri" w:hAnsi="Calibri"/>
              </w:rPr>
              <w:t xml:space="preserve"> </w:t>
            </w:r>
            <w:r>
              <w:rPr>
                <w:rFonts w:ascii="Calibri" w:hAnsi="Calibri"/>
              </w:rPr>
              <w:t>augmentent</w:t>
            </w:r>
            <w:r w:rsidR="00AB4088">
              <w:rPr>
                <w:rFonts w:ascii="Calibri" w:hAnsi="Calibri"/>
              </w:rPr>
              <w:t xml:space="preserve"> </w:t>
            </w:r>
            <w:r>
              <w:t>le</w:t>
            </w:r>
            <w:r w:rsidR="00AB4088">
              <w:t xml:space="preserve"> </w:t>
            </w:r>
            <w:r>
              <w:t>réchauffement</w:t>
            </w:r>
            <w:r w:rsidR="00AB4088">
              <w:t xml:space="preserve"> </w:t>
            </w:r>
            <w:r>
              <w:t>climatique</w:t>
            </w:r>
            <w:r w:rsidR="00AB4088">
              <w:t xml:space="preserve"> </w:t>
            </w:r>
            <w:r>
              <w:t>et</w:t>
            </w:r>
            <w:r w:rsidR="00AB4088">
              <w:t xml:space="preserve"> </w:t>
            </w:r>
            <w:r>
              <w:t>la</w:t>
            </w:r>
            <w:r w:rsidR="00AB4088">
              <w:t xml:space="preserve"> </w:t>
            </w:r>
            <w:r>
              <w:t>perte</w:t>
            </w:r>
            <w:r w:rsidR="00AB4088">
              <w:t xml:space="preserve"> </w:t>
            </w:r>
            <w:r>
              <w:t>de</w:t>
            </w:r>
            <w:r w:rsidR="00AB4088">
              <w:t xml:space="preserve"> </w:t>
            </w:r>
            <w:r>
              <w:t>certaines</w:t>
            </w:r>
            <w:r w:rsidR="00AB4088">
              <w:t xml:space="preserve"> </w:t>
            </w:r>
            <w:r>
              <w:t>espèces</w:t>
            </w:r>
            <w:r w:rsidR="00AB4088">
              <w:t xml:space="preserve"> </w:t>
            </w:r>
            <w:r>
              <w:t>végétales</w:t>
            </w:r>
            <w:r w:rsidR="00AB4088">
              <w:t xml:space="preserve"> </w:t>
            </w:r>
            <w:r>
              <w:t>et</w:t>
            </w:r>
            <w:r w:rsidR="00AB4088">
              <w:t xml:space="preserve"> </w:t>
            </w:r>
            <w:r>
              <w:rPr>
                <w:spacing w:val="-2"/>
              </w:rPr>
              <w:t>animales.</w:t>
            </w:r>
          </w:p>
          <w:p w:rsidR="00562CEB" w:rsidRDefault="00562CEB">
            <w:pPr>
              <w:pStyle w:val="TableParagraph"/>
              <w:ind w:left="0"/>
            </w:pPr>
          </w:p>
          <w:p w:rsidR="00562CEB" w:rsidRDefault="00562CEB">
            <w:pPr>
              <w:pStyle w:val="TableParagraph"/>
              <w:tabs>
                <w:tab w:val="left" w:pos="817"/>
              </w:tabs>
              <w:spacing w:line="251" w:lineRule="exact"/>
              <w:rPr>
                <w:b/>
                <w:i/>
              </w:rPr>
            </w:pPr>
          </w:p>
        </w:tc>
        <w:tc>
          <w:tcPr>
            <w:tcW w:w="1520" w:type="dxa"/>
          </w:tcPr>
          <w:p w:rsidR="00562CEB" w:rsidRDefault="003F25FF">
            <w:pPr>
              <w:pStyle w:val="TableParagraph"/>
              <w:spacing w:line="251" w:lineRule="exact"/>
              <w:ind w:left="106"/>
              <w:rPr>
                <w:position w:val="2"/>
              </w:rPr>
            </w:pPr>
            <w:r>
              <w:rPr>
                <w:b/>
                <w:position w:val="2"/>
              </w:rPr>
              <w:t>I</w:t>
            </w:r>
            <w:r>
              <w:rPr>
                <w:b/>
                <w:sz w:val="14"/>
              </w:rPr>
              <w:t>3</w:t>
            </w:r>
            <w:r>
              <w:rPr>
                <w:spacing w:val="-10"/>
                <w:position w:val="2"/>
              </w:rPr>
              <w:t>:</w:t>
            </w:r>
          </w:p>
          <w:p w:rsidR="00562CEB" w:rsidRDefault="003F25FF">
            <w:pPr>
              <w:pStyle w:val="TableParagraph"/>
              <w:spacing w:before="35" w:line="276" w:lineRule="auto"/>
              <w:ind w:left="106" w:right="112"/>
              <w:rPr>
                <w:b/>
              </w:rPr>
            </w:pPr>
            <w:r>
              <w:rPr>
                <w:spacing w:val="-2"/>
              </w:rPr>
              <w:t xml:space="preserve">Arguments </w:t>
            </w:r>
            <w:r>
              <w:t>avancés</w:t>
            </w:r>
            <w:r w:rsidR="00764A0F">
              <w:t xml:space="preserve"> </w:t>
            </w:r>
            <w:r>
              <w:t>sont en</w:t>
            </w:r>
            <w:r w:rsidR="00764A0F">
              <w:t xml:space="preserve"> </w:t>
            </w:r>
            <w:r>
              <w:t>lien</w:t>
            </w:r>
            <w:r w:rsidR="00764A0F">
              <w:t xml:space="preserve"> </w:t>
            </w:r>
            <w:r>
              <w:t xml:space="preserve">avec les données </w:t>
            </w:r>
            <w:r>
              <w:rPr>
                <w:spacing w:val="-2"/>
              </w:rPr>
              <w:t xml:space="preserve">collectées </w:t>
            </w:r>
            <w:r w:rsidR="00341D43">
              <w:rPr>
                <w:b/>
                <w:spacing w:val="-2"/>
              </w:rPr>
              <w:t>(0,5</w:t>
            </w:r>
            <w:r>
              <w:rPr>
                <w:b/>
                <w:spacing w:val="-2"/>
              </w:rPr>
              <w:t>pt)</w:t>
            </w:r>
          </w:p>
        </w:tc>
      </w:tr>
    </w:tbl>
    <w:p w:rsidR="00F756C6" w:rsidRDefault="00F756C6" w:rsidP="00F756C6">
      <w:pPr>
        <w:pStyle w:val="TableParagraph"/>
        <w:tabs>
          <w:tab w:val="left" w:pos="1029"/>
          <w:tab w:val="left" w:pos="4372"/>
        </w:tabs>
        <w:spacing w:before="1" w:line="251" w:lineRule="exact"/>
        <w:ind w:left="609"/>
        <w:jc w:val="center"/>
        <w:rPr>
          <w:b/>
          <w:i/>
          <w:spacing w:val="-2"/>
        </w:rPr>
      </w:pPr>
      <w:r>
        <w:rPr>
          <w:b/>
          <w:i/>
        </w:rPr>
        <w:t xml:space="preserve">CP </w:t>
      </w:r>
      <w:r>
        <w:rPr>
          <w:i/>
        </w:rPr>
        <w:t xml:space="preserve">à partir </w:t>
      </w:r>
      <w:r>
        <w:rPr>
          <w:b/>
          <w:i/>
        </w:rPr>
        <w:t>de</w:t>
      </w:r>
      <w:r>
        <w:rPr>
          <w:b/>
          <w:i/>
          <w:spacing w:val="-2"/>
        </w:rPr>
        <w:t>12/20</w:t>
      </w:r>
    </w:p>
    <w:p w:rsidR="00F756C6" w:rsidRDefault="00F756C6" w:rsidP="00F756C6">
      <w:pPr>
        <w:pStyle w:val="TableParagraph"/>
        <w:tabs>
          <w:tab w:val="left" w:pos="1029"/>
          <w:tab w:val="left" w:pos="4372"/>
        </w:tabs>
        <w:spacing w:before="1" w:line="251" w:lineRule="exact"/>
        <w:ind w:left="609"/>
        <w:jc w:val="center"/>
        <w:rPr>
          <w:b/>
          <w:i/>
        </w:rPr>
      </w:pPr>
      <w:r>
        <w:rPr>
          <w:b/>
          <w:i/>
        </w:rPr>
        <w:t>Lisibilité de la production 1</w:t>
      </w:r>
      <w:r>
        <w:rPr>
          <w:b/>
          <w:i/>
          <w:spacing w:val="-5"/>
        </w:rPr>
        <w:t>pt</w:t>
      </w:r>
    </w:p>
    <w:p w:rsidR="003F25FF" w:rsidRDefault="00F756C6" w:rsidP="00F756C6">
      <w:pPr>
        <w:jc w:val="center"/>
      </w:pPr>
      <w:r>
        <w:rPr>
          <w:b/>
          <w:i/>
        </w:rPr>
        <w:t>Originalité de la production 1</w:t>
      </w:r>
      <w:r>
        <w:rPr>
          <w:b/>
          <w:i/>
          <w:spacing w:val="-5"/>
        </w:rPr>
        <w:t>pt</w:t>
      </w:r>
    </w:p>
    <w:sectPr w:rsidR="003F25FF" w:rsidSect="00562CEB">
      <w:pgSz w:w="17820" w:h="11910" w:orient="landscape"/>
      <w:pgMar w:top="134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1793C"/>
    <w:multiLevelType w:val="hybridMultilevel"/>
    <w:tmpl w:val="53F8E88A"/>
    <w:lvl w:ilvl="0" w:tplc="B196342A">
      <w:numFmt w:val="bullet"/>
      <w:lvlText w:val="-"/>
      <w:lvlJc w:val="left"/>
      <w:pPr>
        <w:ind w:left="110" w:hanging="142"/>
      </w:pPr>
      <w:rPr>
        <w:rFonts w:ascii="Times New Roman" w:eastAsia="Times New Roman" w:hAnsi="Times New Roman" w:cs="Times New Roman" w:hint="default"/>
        <w:spacing w:val="0"/>
        <w:w w:val="100"/>
        <w:lang w:val="fr-FR" w:eastAsia="en-US" w:bidi="ar-SA"/>
      </w:rPr>
    </w:lvl>
    <w:lvl w:ilvl="1" w:tplc="B1D2604E">
      <w:numFmt w:val="bullet"/>
      <w:lvlText w:val="•"/>
      <w:lvlJc w:val="left"/>
      <w:pPr>
        <w:ind w:left="1278" w:hanging="142"/>
      </w:pPr>
      <w:rPr>
        <w:rFonts w:hint="default"/>
        <w:lang w:val="fr-FR" w:eastAsia="en-US" w:bidi="ar-SA"/>
      </w:rPr>
    </w:lvl>
    <w:lvl w:ilvl="2" w:tplc="1EC823A4">
      <w:numFmt w:val="bullet"/>
      <w:lvlText w:val="•"/>
      <w:lvlJc w:val="left"/>
      <w:pPr>
        <w:ind w:left="2437" w:hanging="142"/>
      </w:pPr>
      <w:rPr>
        <w:rFonts w:hint="default"/>
        <w:lang w:val="fr-FR" w:eastAsia="en-US" w:bidi="ar-SA"/>
      </w:rPr>
    </w:lvl>
    <w:lvl w:ilvl="3" w:tplc="AE8CDEA0">
      <w:numFmt w:val="bullet"/>
      <w:lvlText w:val="•"/>
      <w:lvlJc w:val="left"/>
      <w:pPr>
        <w:ind w:left="3596" w:hanging="142"/>
      </w:pPr>
      <w:rPr>
        <w:rFonts w:hint="default"/>
        <w:lang w:val="fr-FR" w:eastAsia="en-US" w:bidi="ar-SA"/>
      </w:rPr>
    </w:lvl>
    <w:lvl w:ilvl="4" w:tplc="346223CE">
      <w:numFmt w:val="bullet"/>
      <w:lvlText w:val="•"/>
      <w:lvlJc w:val="left"/>
      <w:pPr>
        <w:ind w:left="4755" w:hanging="142"/>
      </w:pPr>
      <w:rPr>
        <w:rFonts w:hint="default"/>
        <w:lang w:val="fr-FR" w:eastAsia="en-US" w:bidi="ar-SA"/>
      </w:rPr>
    </w:lvl>
    <w:lvl w:ilvl="5" w:tplc="E04A3350">
      <w:numFmt w:val="bullet"/>
      <w:lvlText w:val="•"/>
      <w:lvlJc w:val="left"/>
      <w:pPr>
        <w:ind w:left="5914" w:hanging="142"/>
      </w:pPr>
      <w:rPr>
        <w:rFonts w:hint="default"/>
        <w:lang w:val="fr-FR" w:eastAsia="en-US" w:bidi="ar-SA"/>
      </w:rPr>
    </w:lvl>
    <w:lvl w:ilvl="6" w:tplc="E062A4D2">
      <w:numFmt w:val="bullet"/>
      <w:lvlText w:val="•"/>
      <w:lvlJc w:val="left"/>
      <w:pPr>
        <w:ind w:left="7073" w:hanging="142"/>
      </w:pPr>
      <w:rPr>
        <w:rFonts w:hint="default"/>
        <w:lang w:val="fr-FR" w:eastAsia="en-US" w:bidi="ar-SA"/>
      </w:rPr>
    </w:lvl>
    <w:lvl w:ilvl="7" w:tplc="749030DE">
      <w:numFmt w:val="bullet"/>
      <w:lvlText w:val="•"/>
      <w:lvlJc w:val="left"/>
      <w:pPr>
        <w:ind w:left="8232" w:hanging="142"/>
      </w:pPr>
      <w:rPr>
        <w:rFonts w:hint="default"/>
        <w:lang w:val="fr-FR" w:eastAsia="en-US" w:bidi="ar-SA"/>
      </w:rPr>
    </w:lvl>
    <w:lvl w:ilvl="8" w:tplc="FFEA7F5C">
      <w:numFmt w:val="bullet"/>
      <w:lvlText w:val="•"/>
      <w:lvlJc w:val="left"/>
      <w:pPr>
        <w:ind w:left="9391" w:hanging="142"/>
      </w:pPr>
      <w:rPr>
        <w:rFonts w:hint="default"/>
        <w:lang w:val="fr-FR" w:eastAsia="en-US" w:bidi="ar-SA"/>
      </w:rPr>
    </w:lvl>
  </w:abstractNum>
  <w:num w:numId="1" w16cid:durableId="82897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EB"/>
    <w:rsid w:val="000863FE"/>
    <w:rsid w:val="00094EAB"/>
    <w:rsid w:val="00292EFF"/>
    <w:rsid w:val="002B2C04"/>
    <w:rsid w:val="002D0E7C"/>
    <w:rsid w:val="002F391E"/>
    <w:rsid w:val="002F3E86"/>
    <w:rsid w:val="00341D43"/>
    <w:rsid w:val="003F25FF"/>
    <w:rsid w:val="0042090A"/>
    <w:rsid w:val="004F59E0"/>
    <w:rsid w:val="00562CEB"/>
    <w:rsid w:val="00764A0F"/>
    <w:rsid w:val="009475DA"/>
    <w:rsid w:val="009C0CB1"/>
    <w:rsid w:val="00AB4088"/>
    <w:rsid w:val="00C809D4"/>
    <w:rsid w:val="00C80DB1"/>
    <w:rsid w:val="00CB224B"/>
    <w:rsid w:val="00DB7007"/>
    <w:rsid w:val="00E55FE2"/>
    <w:rsid w:val="00EB0F24"/>
    <w:rsid w:val="00F756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1141"/>
  <w15:docId w15:val="{1457434D-0611-4039-B767-EEE9337A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2CE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62CEB"/>
    <w:tblPr>
      <w:tblInd w:w="0" w:type="dxa"/>
      <w:tblCellMar>
        <w:top w:w="0" w:type="dxa"/>
        <w:left w:w="0" w:type="dxa"/>
        <w:bottom w:w="0" w:type="dxa"/>
        <w:right w:w="0" w:type="dxa"/>
      </w:tblCellMar>
    </w:tblPr>
  </w:style>
  <w:style w:type="paragraph" w:styleId="Paragraphedeliste">
    <w:name w:val="List Paragraph"/>
    <w:basedOn w:val="Normal"/>
    <w:uiPriority w:val="1"/>
    <w:qFormat/>
    <w:rsid w:val="00562CEB"/>
  </w:style>
  <w:style w:type="paragraph" w:customStyle="1" w:styleId="TableParagraph">
    <w:name w:val="Table Paragraph"/>
    <w:basedOn w:val="Normal"/>
    <w:uiPriority w:val="1"/>
    <w:qFormat/>
    <w:rsid w:val="00562CEB"/>
    <w:pPr>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946</Words>
  <Characters>5394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TOKPOHOZIN FRANCOIS</dc:creator>
  <cp:lastModifiedBy>Bureaudown@outlook.com</cp:lastModifiedBy>
  <cp:revision>8</cp:revision>
  <dcterms:created xsi:type="dcterms:W3CDTF">2026-01-19T12:43:00Z</dcterms:created>
  <dcterms:modified xsi:type="dcterms:W3CDTF">2026-01-19T14:37:00Z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2025-12-14T00:00:00Z</vt:filetime>
  </property>
  <property fmtid="{D5CDD505-2E9C-101B-9397-08002B2CF9AE}" pid="5" name="Producer">
    <vt:lpwstr>Microsoft® Word 2016</vt:lpwstr>
  </property>
</Properties>
</file>