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E78F5" w:rsidRDefault="00C85302" w:rsidP="00C85302">
      <w:pPr>
        <w:jc w:val="center"/>
        <w:rPr>
          <w:rFonts w:ascii="Cambria Math" w:hAnsi="Cambria Math"/>
          <w:sz w:val="28"/>
          <w:szCs w:val="18"/>
        </w:rPr>
      </w:pPr>
      <w:r w:rsidRPr="00C85302">
        <w:rPr>
          <w:rFonts w:ascii="Cambria Math" w:hAnsi="Cambria Math"/>
          <w:sz w:val="28"/>
          <w:szCs w:val="18"/>
        </w:rPr>
        <w:t>GRILLE D’APPRECIATION DE L’EPREUVE DES SVT DU 2</w:t>
      </w:r>
      <w:r w:rsidRPr="00C85302">
        <w:rPr>
          <w:rFonts w:ascii="Cambria Math" w:hAnsi="Cambria Math"/>
          <w:sz w:val="28"/>
          <w:szCs w:val="18"/>
          <w:vertAlign w:val="superscript"/>
        </w:rPr>
        <w:t>EME</w:t>
      </w:r>
      <w:r w:rsidRPr="00C85302">
        <w:rPr>
          <w:rFonts w:ascii="Cambria Math" w:hAnsi="Cambria Math"/>
          <w:sz w:val="28"/>
          <w:szCs w:val="18"/>
        </w:rPr>
        <w:t xml:space="preserve"> DEVOIR DU 1</w:t>
      </w:r>
      <w:r w:rsidRPr="00C85302">
        <w:rPr>
          <w:rFonts w:ascii="Cambria Math" w:hAnsi="Cambria Math"/>
          <w:sz w:val="28"/>
          <w:szCs w:val="18"/>
          <w:vertAlign w:val="superscript"/>
        </w:rPr>
        <w:t>ER</w:t>
      </w:r>
      <w:r w:rsidRPr="00C85302">
        <w:rPr>
          <w:rFonts w:ascii="Cambria Math" w:hAnsi="Cambria Math"/>
          <w:sz w:val="28"/>
          <w:szCs w:val="18"/>
        </w:rPr>
        <w:t xml:space="preserve"> TRIMESTRE 6</w:t>
      </w:r>
      <w:r w:rsidRPr="00C85302">
        <w:rPr>
          <w:rFonts w:ascii="Cambria Math" w:hAnsi="Cambria Math"/>
          <w:sz w:val="28"/>
          <w:szCs w:val="18"/>
          <w:vertAlign w:val="superscript"/>
        </w:rPr>
        <w:t>EME</w:t>
      </w:r>
      <w:r w:rsidRPr="00C85302">
        <w:rPr>
          <w:rFonts w:ascii="Cambria Math" w:hAnsi="Cambria Math"/>
          <w:sz w:val="28"/>
          <w:szCs w:val="18"/>
        </w:rPr>
        <w:t>/LMB 2025-2026</w:t>
      </w:r>
    </w:p>
    <w:p w:rsidR="008B3DEB" w:rsidRPr="00C85302" w:rsidRDefault="008B3DEB" w:rsidP="00C85302">
      <w:pPr>
        <w:jc w:val="center"/>
        <w:rPr>
          <w:rFonts w:ascii="Cambria Math" w:hAnsi="Cambria Math"/>
          <w:sz w:val="28"/>
          <w:szCs w:val="18"/>
        </w:rPr>
      </w:pPr>
    </w:p>
    <w:tbl>
      <w:tblPr>
        <w:tblStyle w:val="TableGrid"/>
        <w:tblW w:w="15456" w:type="dxa"/>
        <w:tblInd w:w="-876" w:type="dxa"/>
        <w:tblCellMar>
          <w:top w:w="48" w:type="dxa"/>
          <w:left w:w="108" w:type="dxa"/>
          <w:right w:w="12" w:type="dxa"/>
        </w:tblCellMar>
        <w:tblLook w:val="04A0" w:firstRow="1" w:lastRow="0" w:firstColumn="1" w:lastColumn="0" w:noHBand="0" w:noVBand="1"/>
      </w:tblPr>
      <w:tblGrid>
        <w:gridCol w:w="3262"/>
        <w:gridCol w:w="9926"/>
        <w:gridCol w:w="2268"/>
      </w:tblGrid>
      <w:tr w:rsidR="00EE78F5" w:rsidRPr="00C85302">
        <w:trPr>
          <w:trHeight w:val="449"/>
        </w:trPr>
        <w:tc>
          <w:tcPr>
            <w:tcW w:w="3262" w:type="dxa"/>
            <w:tcBorders>
              <w:top w:val="single" w:sz="4" w:space="0" w:color="000000"/>
              <w:left w:val="single" w:sz="4" w:space="0" w:color="000000"/>
              <w:bottom w:val="single" w:sz="4" w:space="0" w:color="000000"/>
              <w:right w:val="single" w:sz="4" w:space="0" w:color="000000"/>
            </w:tcBorders>
          </w:tcPr>
          <w:p w:rsidR="00EE78F5" w:rsidRPr="008B3DEB" w:rsidRDefault="00336A5B">
            <w:pPr>
              <w:ind w:left="2"/>
              <w:rPr>
                <w:rFonts w:ascii="Cambria Math" w:hAnsi="Cambria Math"/>
                <w:sz w:val="24"/>
                <w:szCs w:val="24"/>
              </w:rPr>
            </w:pPr>
            <w:r w:rsidRPr="008B3DEB">
              <w:rPr>
                <w:rFonts w:ascii="Cambria Math" w:hAnsi="Cambria Math"/>
                <w:sz w:val="24"/>
                <w:szCs w:val="24"/>
                <w:u w:val="none"/>
              </w:rPr>
              <w:t xml:space="preserve">C1/Pertinence  </w:t>
            </w:r>
          </w:p>
        </w:tc>
        <w:tc>
          <w:tcPr>
            <w:tcW w:w="9926" w:type="dxa"/>
            <w:tcBorders>
              <w:top w:val="single" w:sz="4" w:space="0" w:color="000000"/>
              <w:left w:val="single" w:sz="4" w:space="0" w:color="000000"/>
              <w:bottom w:val="single" w:sz="4" w:space="0" w:color="000000"/>
              <w:right w:val="single" w:sz="4" w:space="0" w:color="000000"/>
            </w:tcBorders>
          </w:tcPr>
          <w:p w:rsidR="00EE78F5" w:rsidRPr="008B3DEB" w:rsidRDefault="00336A5B" w:rsidP="008B3DEB">
            <w:pPr>
              <w:ind w:left="2"/>
              <w:jc w:val="center"/>
              <w:rPr>
                <w:rFonts w:ascii="Cambria Math" w:hAnsi="Cambria Math"/>
                <w:sz w:val="24"/>
                <w:szCs w:val="24"/>
              </w:rPr>
            </w:pPr>
            <w:r w:rsidRPr="008B3DEB">
              <w:rPr>
                <w:rFonts w:ascii="Cambria Math" w:hAnsi="Cambria Math"/>
                <w:sz w:val="24"/>
                <w:szCs w:val="24"/>
                <w:u w:val="none"/>
              </w:rPr>
              <w:t>Eléments de réponse</w:t>
            </w:r>
          </w:p>
        </w:tc>
        <w:tc>
          <w:tcPr>
            <w:tcW w:w="2268" w:type="dxa"/>
            <w:tcBorders>
              <w:top w:val="single" w:sz="4" w:space="0" w:color="000000"/>
              <w:left w:val="single" w:sz="4" w:space="0" w:color="000000"/>
              <w:bottom w:val="single" w:sz="4" w:space="0" w:color="000000"/>
              <w:right w:val="single" w:sz="4" w:space="0" w:color="000000"/>
            </w:tcBorders>
          </w:tcPr>
          <w:p w:rsidR="00EE78F5" w:rsidRPr="008B3DEB" w:rsidRDefault="00336A5B" w:rsidP="008B3DEB">
            <w:pPr>
              <w:ind w:left="0"/>
              <w:jc w:val="center"/>
              <w:rPr>
                <w:rFonts w:ascii="Cambria Math" w:hAnsi="Cambria Math"/>
                <w:sz w:val="24"/>
                <w:szCs w:val="24"/>
              </w:rPr>
            </w:pPr>
            <w:r w:rsidRPr="008B3DEB">
              <w:rPr>
                <w:rFonts w:ascii="Cambria Math" w:hAnsi="Cambria Math"/>
                <w:sz w:val="24"/>
                <w:szCs w:val="24"/>
                <w:u w:val="none"/>
              </w:rPr>
              <w:t>C2/Cohérence</w:t>
            </w:r>
          </w:p>
        </w:tc>
      </w:tr>
      <w:tr w:rsidR="00EE78F5" w:rsidRPr="00C85302">
        <w:trPr>
          <w:trHeight w:val="3135"/>
        </w:trPr>
        <w:tc>
          <w:tcPr>
            <w:tcW w:w="3262" w:type="dxa"/>
            <w:tcBorders>
              <w:top w:val="single" w:sz="4" w:space="0" w:color="000000"/>
              <w:left w:val="single" w:sz="4" w:space="0" w:color="000000"/>
              <w:bottom w:val="single" w:sz="4" w:space="0" w:color="000000"/>
              <w:right w:val="single" w:sz="4" w:space="0" w:color="000000"/>
            </w:tcBorders>
          </w:tcPr>
          <w:p w:rsidR="00A14CDA" w:rsidRDefault="00A14CDA" w:rsidP="00A14CDA">
            <w:pPr>
              <w:spacing w:line="432" w:lineRule="auto"/>
              <w:ind w:left="2" w:right="19"/>
              <w:jc w:val="both"/>
              <w:rPr>
                <w:rFonts w:ascii="Cambria Math" w:hAnsi="Cambria Math"/>
                <w:sz w:val="22"/>
                <w:u w:val="none"/>
              </w:rPr>
            </w:pPr>
          </w:p>
          <w:p w:rsidR="00A14CDA" w:rsidRDefault="00A14CDA" w:rsidP="00A14CDA">
            <w:pPr>
              <w:spacing w:line="432" w:lineRule="auto"/>
              <w:ind w:left="2" w:right="19"/>
              <w:jc w:val="both"/>
              <w:rPr>
                <w:rFonts w:ascii="Cambria Math" w:hAnsi="Cambria Math"/>
                <w:sz w:val="22"/>
                <w:u w:val="none"/>
              </w:rPr>
            </w:pPr>
          </w:p>
          <w:p w:rsidR="00A14CDA" w:rsidRDefault="00A14CDA" w:rsidP="00A14CDA">
            <w:pPr>
              <w:spacing w:line="432" w:lineRule="auto"/>
              <w:ind w:left="2" w:right="19"/>
              <w:jc w:val="both"/>
              <w:rPr>
                <w:rFonts w:ascii="Cambria Math" w:hAnsi="Cambria Math"/>
                <w:sz w:val="22"/>
                <w:u w:val="none"/>
              </w:rPr>
            </w:pPr>
          </w:p>
          <w:p w:rsidR="00A14CDA" w:rsidRDefault="00336A5B" w:rsidP="00A14CDA">
            <w:pPr>
              <w:spacing w:line="432" w:lineRule="auto"/>
              <w:ind w:left="2" w:right="19"/>
              <w:jc w:val="both"/>
              <w:rPr>
                <w:rFonts w:ascii="Cambria Math" w:hAnsi="Cambria Math"/>
                <w:sz w:val="22"/>
                <w:u w:val="none"/>
              </w:rPr>
            </w:pPr>
            <w:r w:rsidRPr="00A14CDA">
              <w:rPr>
                <w:rFonts w:ascii="Cambria Math" w:hAnsi="Cambria Math"/>
                <w:sz w:val="22"/>
                <w:u w:val="none"/>
              </w:rPr>
              <w:t>I</w:t>
            </w:r>
            <w:r w:rsidR="00A639CF" w:rsidRPr="00A14CDA">
              <w:rPr>
                <w:rFonts w:ascii="Cambria Math" w:hAnsi="Cambria Math"/>
                <w:b w:val="0"/>
                <w:sz w:val="22"/>
                <w:u w:val="none"/>
              </w:rPr>
              <w:t xml:space="preserve"> : A associer </w:t>
            </w:r>
            <w:r w:rsidR="00533689" w:rsidRPr="00A14CDA">
              <w:rPr>
                <w:rFonts w:ascii="Cambria Math" w:hAnsi="Cambria Math"/>
                <w:b w:val="0"/>
                <w:sz w:val="22"/>
                <w:u w:val="none"/>
              </w:rPr>
              <w:t>correctement chaque mot ou expressions à la définition cor</w:t>
            </w:r>
            <w:r w:rsidR="00A14CDA">
              <w:rPr>
                <w:rFonts w:ascii="Cambria Math" w:hAnsi="Cambria Math"/>
                <w:b w:val="0"/>
                <w:sz w:val="22"/>
                <w:u w:val="none"/>
              </w:rPr>
              <w:t>r</w:t>
            </w:r>
            <w:r w:rsidR="00533689" w:rsidRPr="00A14CDA">
              <w:rPr>
                <w:rFonts w:ascii="Cambria Math" w:hAnsi="Cambria Math"/>
                <w:b w:val="0"/>
                <w:sz w:val="22"/>
                <w:u w:val="none"/>
              </w:rPr>
              <w:t xml:space="preserve">espondante </w:t>
            </w:r>
            <w:r w:rsidR="00A639CF" w:rsidRPr="00A14CDA">
              <w:rPr>
                <w:rFonts w:ascii="Cambria Math" w:hAnsi="Cambria Math"/>
                <w:sz w:val="22"/>
                <w:u w:val="none"/>
              </w:rPr>
              <w:t xml:space="preserve">: </w:t>
            </w:r>
          </w:p>
          <w:p w:rsidR="00EE78F5" w:rsidRPr="00A14CDA" w:rsidRDefault="00A14CDA" w:rsidP="00A14CDA">
            <w:pPr>
              <w:spacing w:line="432" w:lineRule="auto"/>
              <w:ind w:left="2" w:right="19"/>
              <w:jc w:val="both"/>
              <w:rPr>
                <w:rFonts w:ascii="Cambria Math" w:hAnsi="Cambria Math"/>
                <w:sz w:val="22"/>
              </w:rPr>
            </w:pPr>
            <w:r>
              <w:rPr>
                <w:rFonts w:ascii="Cambria Math" w:hAnsi="Cambria Math"/>
                <w:sz w:val="22"/>
                <w:u w:val="none"/>
              </w:rPr>
              <w:t>0</w:t>
            </w:r>
            <w:r w:rsidR="00A639CF" w:rsidRPr="00A14CDA">
              <w:rPr>
                <w:rFonts w:ascii="Cambria Math" w:hAnsi="Cambria Math"/>
                <w:sz w:val="22"/>
                <w:u w:val="none"/>
              </w:rPr>
              <w:t>1</w:t>
            </w:r>
            <w:r w:rsidR="00336A5B" w:rsidRPr="00A14CDA">
              <w:rPr>
                <w:rFonts w:ascii="Cambria Math" w:hAnsi="Cambria Math"/>
                <w:sz w:val="22"/>
                <w:u w:val="none"/>
              </w:rPr>
              <w:t xml:space="preserve"> X</w:t>
            </w:r>
            <w:r>
              <w:rPr>
                <w:rFonts w:ascii="Cambria Math" w:hAnsi="Cambria Math"/>
                <w:sz w:val="22"/>
                <w:u w:val="none"/>
              </w:rPr>
              <w:t xml:space="preserve"> </w:t>
            </w:r>
            <w:r w:rsidR="00A639CF" w:rsidRPr="00A14CDA">
              <w:rPr>
                <w:rFonts w:ascii="Cambria Math" w:hAnsi="Cambria Math"/>
                <w:sz w:val="22"/>
                <w:u w:val="none"/>
              </w:rPr>
              <w:t>5</w:t>
            </w:r>
            <w:r w:rsidR="00336A5B" w:rsidRPr="00A14CDA">
              <w:rPr>
                <w:rFonts w:ascii="Cambria Math" w:hAnsi="Cambria Math"/>
                <w:sz w:val="22"/>
                <w:u w:val="none"/>
              </w:rPr>
              <w:t xml:space="preserve"> </w:t>
            </w:r>
            <w:r w:rsidR="00533689" w:rsidRPr="00A14CDA">
              <w:rPr>
                <w:rFonts w:ascii="Cambria Math" w:hAnsi="Cambria Math"/>
                <w:sz w:val="22"/>
                <w:u w:val="none"/>
              </w:rPr>
              <w:t xml:space="preserve">= </w:t>
            </w:r>
            <w:r>
              <w:rPr>
                <w:rFonts w:ascii="Cambria Math" w:hAnsi="Cambria Math"/>
                <w:sz w:val="22"/>
                <w:u w:val="none"/>
              </w:rPr>
              <w:t>0</w:t>
            </w:r>
            <w:r w:rsidR="00533689" w:rsidRPr="00A14CDA">
              <w:rPr>
                <w:rFonts w:ascii="Cambria Math" w:hAnsi="Cambria Math"/>
                <w:sz w:val="22"/>
                <w:u w:val="none"/>
              </w:rPr>
              <w:t>5</w:t>
            </w:r>
            <w:r>
              <w:rPr>
                <w:rFonts w:ascii="Cambria Math" w:hAnsi="Cambria Math"/>
                <w:sz w:val="22"/>
                <w:u w:val="none"/>
              </w:rPr>
              <w:t xml:space="preserve"> </w:t>
            </w:r>
            <w:r w:rsidR="00533689" w:rsidRPr="00A14CDA">
              <w:rPr>
                <w:rFonts w:ascii="Cambria Math" w:hAnsi="Cambria Math"/>
                <w:sz w:val="22"/>
                <w:u w:val="none"/>
              </w:rPr>
              <w:t>pts</w:t>
            </w:r>
            <w:r w:rsidR="00336A5B" w:rsidRPr="00A14CDA">
              <w:rPr>
                <w:rFonts w:ascii="Cambria Math" w:hAnsi="Cambria Math"/>
                <w:sz w:val="22"/>
                <w:u w:val="none"/>
              </w:rPr>
              <w:t xml:space="preserve">  </w:t>
            </w:r>
          </w:p>
          <w:p w:rsidR="00EE78F5" w:rsidRPr="00A14CDA" w:rsidRDefault="00EE78F5" w:rsidP="00A14CDA">
            <w:pPr>
              <w:ind w:left="2"/>
              <w:jc w:val="both"/>
              <w:rPr>
                <w:rFonts w:ascii="Cambria Math" w:hAnsi="Cambria Math"/>
                <w:sz w:val="22"/>
              </w:rPr>
            </w:pPr>
          </w:p>
        </w:tc>
        <w:tc>
          <w:tcPr>
            <w:tcW w:w="9926" w:type="dxa"/>
            <w:tcBorders>
              <w:top w:val="single" w:sz="4" w:space="0" w:color="000000"/>
              <w:left w:val="single" w:sz="4" w:space="0" w:color="000000"/>
              <w:bottom w:val="single" w:sz="4" w:space="0" w:color="000000"/>
              <w:right w:val="single" w:sz="4" w:space="0" w:color="000000"/>
            </w:tcBorders>
          </w:tcPr>
          <w:p w:rsidR="00C85302" w:rsidRPr="00C85302" w:rsidRDefault="00336A5B" w:rsidP="00C85302">
            <w:pPr>
              <w:spacing w:after="1" w:line="364" w:lineRule="auto"/>
              <w:ind w:left="2"/>
              <w:jc w:val="both"/>
              <w:rPr>
                <w:rFonts w:ascii="Cambria Math" w:hAnsi="Cambria Math"/>
                <w:b w:val="0"/>
                <w:sz w:val="24"/>
                <w:szCs w:val="24"/>
                <w:u w:val="none"/>
              </w:rPr>
            </w:pPr>
            <w:r w:rsidRPr="00C85302">
              <w:rPr>
                <w:rFonts w:ascii="Cambria Math" w:hAnsi="Cambria Math"/>
                <w:sz w:val="24"/>
                <w:szCs w:val="24"/>
              </w:rPr>
              <w:t>Partie I</w:t>
            </w:r>
            <w:r w:rsidRPr="00C85302">
              <w:rPr>
                <w:rFonts w:ascii="Cambria Math" w:hAnsi="Cambria Math"/>
                <w:b w:val="0"/>
                <w:sz w:val="24"/>
                <w:szCs w:val="24"/>
                <w:u w:val="none"/>
              </w:rPr>
              <w:t xml:space="preserve"> : </w:t>
            </w:r>
          </w:p>
          <w:p w:rsidR="00EE78F5" w:rsidRPr="00C85302" w:rsidRDefault="00336A5B" w:rsidP="00C85302">
            <w:pPr>
              <w:spacing w:after="1" w:line="364" w:lineRule="auto"/>
              <w:ind w:left="2"/>
              <w:jc w:val="both"/>
              <w:rPr>
                <w:rFonts w:ascii="Cambria Math" w:hAnsi="Cambria Math"/>
                <w:bCs/>
                <w:i/>
                <w:iCs/>
                <w:sz w:val="24"/>
                <w:szCs w:val="24"/>
              </w:rPr>
            </w:pPr>
            <w:r w:rsidRPr="00C85302">
              <w:rPr>
                <w:rFonts w:ascii="Cambria Math" w:hAnsi="Cambria Math"/>
                <w:bCs/>
                <w:i/>
                <w:iCs/>
                <w:sz w:val="24"/>
                <w:szCs w:val="24"/>
                <w:u w:val="none"/>
              </w:rPr>
              <w:t xml:space="preserve">Associons convenablement </w:t>
            </w:r>
            <w:r w:rsidR="00A639CF" w:rsidRPr="00C85302">
              <w:rPr>
                <w:rFonts w:ascii="Cambria Math" w:hAnsi="Cambria Math"/>
                <w:bCs/>
                <w:i/>
                <w:iCs/>
                <w:sz w:val="24"/>
                <w:szCs w:val="24"/>
                <w:u w:val="none"/>
              </w:rPr>
              <w:t>chaque mot ou expressions</w:t>
            </w:r>
            <w:r w:rsidRPr="00C85302">
              <w:rPr>
                <w:rFonts w:ascii="Cambria Math" w:hAnsi="Cambria Math"/>
                <w:bCs/>
                <w:i/>
                <w:iCs/>
                <w:sz w:val="24"/>
                <w:szCs w:val="24"/>
                <w:u w:val="none"/>
              </w:rPr>
              <w:t xml:space="preserve"> de la liste A à sa définition de la liste B </w:t>
            </w:r>
            <w:r w:rsidR="00C85302">
              <w:rPr>
                <w:rFonts w:ascii="Cambria Math" w:hAnsi="Cambria Math"/>
                <w:bCs/>
                <w:i/>
                <w:iCs/>
                <w:sz w:val="24"/>
                <w:szCs w:val="24"/>
                <w:u w:val="none"/>
              </w:rPr>
              <w:t>pour form</w:t>
            </w:r>
            <w:r w:rsidR="00A14CDA">
              <w:rPr>
                <w:rFonts w:ascii="Cambria Math" w:hAnsi="Cambria Math"/>
                <w:bCs/>
                <w:i/>
                <w:iCs/>
                <w:sz w:val="24"/>
                <w:szCs w:val="24"/>
                <w:u w:val="none"/>
              </w:rPr>
              <w:t>ul</w:t>
            </w:r>
            <w:r w:rsidR="00C85302">
              <w:rPr>
                <w:rFonts w:ascii="Cambria Math" w:hAnsi="Cambria Math"/>
                <w:bCs/>
                <w:i/>
                <w:iCs/>
                <w:sz w:val="24"/>
                <w:szCs w:val="24"/>
                <w:u w:val="none"/>
              </w:rPr>
              <w:t xml:space="preserve">er des </w:t>
            </w:r>
            <w:r w:rsidRPr="00C85302">
              <w:rPr>
                <w:rFonts w:ascii="Cambria Math" w:hAnsi="Cambria Math"/>
                <w:bCs/>
                <w:i/>
                <w:iCs/>
                <w:sz w:val="24"/>
                <w:szCs w:val="24"/>
                <w:u w:val="none"/>
              </w:rPr>
              <w:t>phrase</w:t>
            </w:r>
            <w:r w:rsidR="00C85302">
              <w:rPr>
                <w:rFonts w:ascii="Cambria Math" w:hAnsi="Cambria Math"/>
                <w:bCs/>
                <w:i/>
                <w:iCs/>
                <w:sz w:val="24"/>
                <w:szCs w:val="24"/>
                <w:u w:val="none"/>
              </w:rPr>
              <w:t>s</w:t>
            </w:r>
            <w:r w:rsidRPr="00C85302">
              <w:rPr>
                <w:rFonts w:ascii="Cambria Math" w:hAnsi="Cambria Math"/>
                <w:bCs/>
                <w:i/>
                <w:iCs/>
                <w:sz w:val="24"/>
                <w:szCs w:val="24"/>
                <w:u w:val="none"/>
              </w:rPr>
              <w:t xml:space="preserve"> correcte</w:t>
            </w:r>
            <w:r w:rsidR="00C85302">
              <w:rPr>
                <w:rFonts w:ascii="Cambria Math" w:hAnsi="Cambria Math"/>
                <w:bCs/>
                <w:i/>
                <w:iCs/>
                <w:sz w:val="24"/>
                <w:szCs w:val="24"/>
                <w:u w:val="none"/>
              </w:rPr>
              <w:t>s</w:t>
            </w:r>
            <w:r w:rsidRPr="00C85302">
              <w:rPr>
                <w:rFonts w:ascii="Cambria Math" w:hAnsi="Cambria Math"/>
                <w:bCs/>
                <w:i/>
                <w:iCs/>
                <w:sz w:val="24"/>
                <w:szCs w:val="24"/>
                <w:u w:val="none"/>
              </w:rPr>
              <w:t xml:space="preserve"> et sans faute. </w:t>
            </w:r>
          </w:p>
          <w:p w:rsidR="00EE78F5" w:rsidRPr="00C85302" w:rsidRDefault="00336A5B" w:rsidP="00C85302">
            <w:pPr>
              <w:spacing w:after="110"/>
              <w:ind w:left="2"/>
              <w:jc w:val="both"/>
              <w:rPr>
                <w:rFonts w:ascii="Cambria Math" w:hAnsi="Cambria Math"/>
                <w:sz w:val="24"/>
                <w:szCs w:val="24"/>
              </w:rPr>
            </w:pPr>
            <w:r w:rsidRPr="00C85302">
              <w:rPr>
                <w:rFonts w:ascii="Cambria Math" w:hAnsi="Cambria Math"/>
                <w:bCs/>
                <w:sz w:val="24"/>
                <w:szCs w:val="24"/>
                <w:u w:val="none"/>
              </w:rPr>
              <w:t>-</w:t>
            </w:r>
            <w:r w:rsidRPr="00C85302">
              <w:rPr>
                <w:rFonts w:ascii="Cambria Math" w:hAnsi="Cambria Math"/>
                <w:b w:val="0"/>
                <w:sz w:val="24"/>
                <w:szCs w:val="24"/>
                <w:u w:val="none"/>
              </w:rPr>
              <w:t xml:space="preserve">La prédation est un comportement alimentaire consistant à se nourrir de proies capturées vivantes ; </w:t>
            </w:r>
          </w:p>
          <w:p w:rsidR="00EE78F5" w:rsidRPr="00C85302" w:rsidRDefault="00336A5B" w:rsidP="00C85302">
            <w:pPr>
              <w:spacing w:after="113"/>
              <w:ind w:left="2"/>
              <w:jc w:val="both"/>
              <w:rPr>
                <w:rFonts w:ascii="Cambria Math" w:hAnsi="Cambria Math"/>
                <w:sz w:val="24"/>
                <w:szCs w:val="24"/>
              </w:rPr>
            </w:pPr>
            <w:r w:rsidRPr="00C85302">
              <w:rPr>
                <w:rFonts w:ascii="Cambria Math" w:hAnsi="Cambria Math"/>
                <w:b w:val="0"/>
                <w:sz w:val="24"/>
                <w:szCs w:val="24"/>
                <w:u w:val="none"/>
              </w:rPr>
              <w:t xml:space="preserve">-Les techniques de chasse sont les moyens utilisés par un animal pour capturer et manger un autre animal ; </w:t>
            </w:r>
          </w:p>
          <w:p w:rsidR="00EE78F5" w:rsidRPr="00C85302" w:rsidRDefault="00336A5B" w:rsidP="00C85302">
            <w:pPr>
              <w:spacing w:after="113"/>
              <w:ind w:left="2"/>
              <w:jc w:val="both"/>
              <w:rPr>
                <w:rFonts w:ascii="Cambria Math" w:hAnsi="Cambria Math"/>
                <w:sz w:val="24"/>
                <w:szCs w:val="24"/>
              </w:rPr>
            </w:pPr>
            <w:r w:rsidRPr="00C85302">
              <w:rPr>
                <w:rFonts w:ascii="Cambria Math" w:hAnsi="Cambria Math"/>
                <w:bCs/>
                <w:sz w:val="24"/>
                <w:szCs w:val="24"/>
                <w:u w:val="none"/>
              </w:rPr>
              <w:t>-</w:t>
            </w:r>
            <w:r w:rsidRPr="00C85302">
              <w:rPr>
                <w:rFonts w:ascii="Cambria Math" w:hAnsi="Cambria Math"/>
                <w:b w:val="0"/>
                <w:sz w:val="24"/>
                <w:szCs w:val="24"/>
                <w:u w:val="none"/>
              </w:rPr>
              <w:t xml:space="preserve">Les zoophages sont des animaux qui se nourrissent </w:t>
            </w:r>
            <w:r w:rsidR="00D90086" w:rsidRPr="00C85302">
              <w:rPr>
                <w:rFonts w:ascii="Cambria Math" w:hAnsi="Cambria Math"/>
                <w:b w:val="0"/>
                <w:sz w:val="24"/>
                <w:szCs w:val="24"/>
                <w:u w:val="none"/>
              </w:rPr>
              <w:t>des aliments</w:t>
            </w:r>
            <w:r w:rsidRPr="00C85302">
              <w:rPr>
                <w:rFonts w:ascii="Cambria Math" w:hAnsi="Cambria Math"/>
                <w:b w:val="0"/>
                <w:sz w:val="24"/>
                <w:szCs w:val="24"/>
                <w:u w:val="none"/>
              </w:rPr>
              <w:t xml:space="preserve"> d’origine animale ; </w:t>
            </w:r>
          </w:p>
          <w:p w:rsidR="00C85302" w:rsidRDefault="00336A5B" w:rsidP="00C85302">
            <w:pPr>
              <w:spacing w:line="364" w:lineRule="auto"/>
              <w:ind w:left="2" w:right="3934"/>
              <w:jc w:val="both"/>
              <w:rPr>
                <w:rFonts w:ascii="Cambria Math" w:hAnsi="Cambria Math"/>
                <w:b w:val="0"/>
                <w:sz w:val="24"/>
                <w:szCs w:val="24"/>
                <w:u w:val="none"/>
              </w:rPr>
            </w:pPr>
            <w:r w:rsidRPr="00C85302">
              <w:rPr>
                <w:rFonts w:ascii="Cambria Math" w:hAnsi="Cambria Math"/>
                <w:bCs/>
                <w:sz w:val="24"/>
                <w:szCs w:val="24"/>
                <w:u w:val="none"/>
              </w:rPr>
              <w:t>-</w:t>
            </w:r>
            <w:r w:rsidRPr="00C85302">
              <w:rPr>
                <w:rFonts w:ascii="Cambria Math" w:hAnsi="Cambria Math"/>
                <w:b w:val="0"/>
                <w:sz w:val="24"/>
                <w:szCs w:val="24"/>
                <w:u w:val="none"/>
              </w:rPr>
              <w:t xml:space="preserve">Le prédateur est être vivant qui capture, tue et mange sa proie ; </w:t>
            </w:r>
          </w:p>
          <w:p w:rsidR="00EE78F5" w:rsidRPr="00A14CDA" w:rsidRDefault="00336A5B" w:rsidP="00A14CDA">
            <w:pPr>
              <w:spacing w:line="364" w:lineRule="auto"/>
              <w:ind w:left="2" w:right="3934"/>
              <w:jc w:val="both"/>
              <w:rPr>
                <w:rFonts w:ascii="Cambria Math" w:hAnsi="Cambria Math"/>
                <w:sz w:val="24"/>
                <w:szCs w:val="24"/>
              </w:rPr>
            </w:pPr>
            <w:r w:rsidRPr="00C85302">
              <w:rPr>
                <w:rFonts w:ascii="Cambria Math" w:hAnsi="Cambria Math"/>
                <w:bCs/>
                <w:sz w:val="24"/>
                <w:szCs w:val="24"/>
                <w:u w:val="none"/>
              </w:rPr>
              <w:t>-</w:t>
            </w:r>
            <w:r w:rsidRPr="00C85302">
              <w:rPr>
                <w:rFonts w:ascii="Cambria Math" w:hAnsi="Cambria Math"/>
                <w:b w:val="0"/>
                <w:sz w:val="24"/>
                <w:szCs w:val="24"/>
                <w:u w:val="none"/>
              </w:rPr>
              <w:t>La proie est un être vivant qui est tué et mangé par un autre.</w:t>
            </w:r>
          </w:p>
        </w:tc>
        <w:tc>
          <w:tcPr>
            <w:tcW w:w="2268" w:type="dxa"/>
            <w:tcBorders>
              <w:top w:val="single" w:sz="4" w:space="0" w:color="000000"/>
              <w:left w:val="single" w:sz="4" w:space="0" w:color="000000"/>
              <w:bottom w:val="single" w:sz="4" w:space="0" w:color="000000"/>
              <w:right w:val="single" w:sz="4" w:space="0" w:color="000000"/>
            </w:tcBorders>
          </w:tcPr>
          <w:p w:rsidR="00C85302" w:rsidRPr="00A14CDA" w:rsidRDefault="00336A5B" w:rsidP="00A14CDA">
            <w:pPr>
              <w:spacing w:line="365" w:lineRule="auto"/>
              <w:ind w:left="0" w:right="90"/>
              <w:jc w:val="both"/>
              <w:rPr>
                <w:rFonts w:ascii="Cambria Math" w:hAnsi="Cambria Math"/>
                <w:sz w:val="22"/>
                <w:u w:val="none"/>
              </w:rPr>
            </w:pPr>
            <w:r w:rsidRPr="00A14CDA">
              <w:rPr>
                <w:rFonts w:ascii="Cambria Math" w:hAnsi="Cambria Math"/>
                <w:bCs/>
                <w:sz w:val="22"/>
                <w:u w:val="none"/>
              </w:rPr>
              <w:t>I</w:t>
            </w:r>
            <w:r w:rsidR="00C85302" w:rsidRPr="00A14CDA">
              <w:rPr>
                <w:rFonts w:ascii="Cambria Math" w:hAnsi="Cambria Math"/>
                <w:bCs/>
                <w:sz w:val="22"/>
                <w:u w:val="none"/>
              </w:rPr>
              <w:t>1</w:t>
            </w:r>
            <w:r w:rsidRPr="00A14CDA">
              <w:rPr>
                <w:rFonts w:ascii="Cambria Math" w:hAnsi="Cambria Math"/>
                <w:bCs/>
                <w:sz w:val="22"/>
                <w:u w:val="none"/>
              </w:rPr>
              <w:t xml:space="preserve"> :</w:t>
            </w:r>
            <w:r w:rsidRPr="00A14CDA">
              <w:rPr>
                <w:rFonts w:ascii="Cambria Math" w:hAnsi="Cambria Math"/>
                <w:b w:val="0"/>
                <w:sz w:val="22"/>
                <w:u w:val="none"/>
              </w:rPr>
              <w:t xml:space="preserve"> A </w:t>
            </w:r>
            <w:r w:rsidR="00A14CDA" w:rsidRPr="00A14CDA">
              <w:rPr>
                <w:rFonts w:ascii="Cambria Math" w:hAnsi="Cambria Math"/>
                <w:b w:val="0"/>
                <w:sz w:val="22"/>
                <w:u w:val="none"/>
              </w:rPr>
              <w:t xml:space="preserve">respecté la consigne en </w:t>
            </w:r>
            <w:r w:rsidRPr="00A14CDA">
              <w:rPr>
                <w:rFonts w:ascii="Cambria Math" w:hAnsi="Cambria Math"/>
                <w:b w:val="0"/>
                <w:sz w:val="22"/>
                <w:u w:val="none"/>
              </w:rPr>
              <w:t>associ</w:t>
            </w:r>
            <w:r w:rsidR="00A14CDA" w:rsidRPr="00A14CDA">
              <w:rPr>
                <w:rFonts w:ascii="Cambria Math" w:hAnsi="Cambria Math"/>
                <w:b w:val="0"/>
                <w:sz w:val="22"/>
                <w:u w:val="none"/>
              </w:rPr>
              <w:t>ant</w:t>
            </w:r>
            <w:r w:rsidRPr="00A14CDA">
              <w:rPr>
                <w:rFonts w:ascii="Cambria Math" w:hAnsi="Cambria Math"/>
                <w:b w:val="0"/>
                <w:sz w:val="22"/>
                <w:u w:val="none"/>
              </w:rPr>
              <w:t xml:space="preserve"> chaque mot ou expression à sa définition </w:t>
            </w:r>
            <w:r w:rsidRPr="00A14CDA">
              <w:rPr>
                <w:rFonts w:ascii="Cambria Math" w:hAnsi="Cambria Math"/>
                <w:sz w:val="22"/>
                <w:u w:val="none"/>
              </w:rPr>
              <w:t xml:space="preserve">: </w:t>
            </w:r>
            <w:r w:rsidR="00C85302" w:rsidRPr="00A14CDA">
              <w:rPr>
                <w:rFonts w:ascii="Cambria Math" w:hAnsi="Cambria Math"/>
                <w:sz w:val="22"/>
                <w:u w:val="none"/>
              </w:rPr>
              <w:t>0,5</w:t>
            </w:r>
            <w:r w:rsidRPr="00A14CDA">
              <w:rPr>
                <w:rFonts w:ascii="Cambria Math" w:hAnsi="Cambria Math"/>
                <w:sz w:val="22"/>
                <w:u w:val="none"/>
              </w:rPr>
              <w:t xml:space="preserve"> pt</w:t>
            </w:r>
          </w:p>
          <w:p w:rsidR="00C85302" w:rsidRPr="00A14CDA" w:rsidRDefault="00C85302" w:rsidP="00A14CDA">
            <w:pPr>
              <w:spacing w:line="365" w:lineRule="auto"/>
              <w:ind w:left="0" w:right="90"/>
              <w:jc w:val="both"/>
              <w:rPr>
                <w:rFonts w:ascii="Cambria Math" w:hAnsi="Cambria Math"/>
                <w:sz w:val="22"/>
                <w:u w:val="none"/>
              </w:rPr>
            </w:pPr>
          </w:p>
          <w:p w:rsidR="00C85302" w:rsidRPr="00A14CDA" w:rsidRDefault="00C85302" w:rsidP="00A14CDA">
            <w:pPr>
              <w:spacing w:line="365" w:lineRule="auto"/>
              <w:ind w:left="0" w:right="90"/>
              <w:jc w:val="both"/>
              <w:rPr>
                <w:rFonts w:ascii="Cambria Math" w:hAnsi="Cambria Math"/>
                <w:sz w:val="22"/>
                <w:u w:val="none"/>
              </w:rPr>
            </w:pPr>
            <w:r w:rsidRPr="00A14CDA">
              <w:rPr>
                <w:rFonts w:ascii="Cambria Math" w:hAnsi="Cambria Math"/>
                <w:sz w:val="22"/>
                <w:u w:val="none"/>
              </w:rPr>
              <w:t xml:space="preserve">I2 : </w:t>
            </w:r>
            <w:r w:rsidR="00A14CDA" w:rsidRPr="00A14CDA">
              <w:rPr>
                <w:rFonts w:ascii="Cambria Math" w:hAnsi="Cambria Math"/>
                <w:b w:val="0"/>
                <w:bCs/>
                <w:sz w:val="22"/>
                <w:u w:val="none"/>
              </w:rPr>
              <w:t>L</w:t>
            </w:r>
            <w:r w:rsidRPr="00A14CDA">
              <w:rPr>
                <w:rFonts w:ascii="Cambria Math" w:hAnsi="Cambria Math"/>
                <w:b w:val="0"/>
                <w:bCs/>
                <w:sz w:val="22"/>
                <w:u w:val="none"/>
              </w:rPr>
              <w:t>es phrases formulées s</w:t>
            </w:r>
            <w:r w:rsidR="00A14CDA" w:rsidRPr="00A14CDA">
              <w:rPr>
                <w:rFonts w:ascii="Cambria Math" w:hAnsi="Cambria Math"/>
                <w:b w:val="0"/>
                <w:bCs/>
                <w:sz w:val="22"/>
                <w:u w:val="none"/>
              </w:rPr>
              <w:t xml:space="preserve">ont faites à partir des éléments des listes A et B fournies : </w:t>
            </w:r>
            <w:r w:rsidR="00A14CDA" w:rsidRPr="00A14CDA">
              <w:rPr>
                <w:rFonts w:ascii="Cambria Math" w:hAnsi="Cambria Math"/>
                <w:sz w:val="22"/>
                <w:u w:val="none"/>
              </w:rPr>
              <w:t>0,5 pt</w:t>
            </w:r>
          </w:p>
          <w:p w:rsidR="00A639CF" w:rsidRPr="00A14CDA" w:rsidRDefault="00A639CF" w:rsidP="00A14CDA">
            <w:pPr>
              <w:spacing w:line="365" w:lineRule="auto"/>
              <w:ind w:left="0" w:right="90"/>
              <w:jc w:val="both"/>
              <w:rPr>
                <w:rFonts w:ascii="Cambria Math" w:hAnsi="Cambria Math"/>
                <w:sz w:val="22"/>
              </w:rPr>
            </w:pPr>
          </w:p>
          <w:p w:rsidR="00EE78F5" w:rsidRPr="00A14CDA" w:rsidRDefault="00EE78F5" w:rsidP="00A14CDA">
            <w:pPr>
              <w:ind w:left="0"/>
              <w:jc w:val="both"/>
              <w:rPr>
                <w:rFonts w:ascii="Cambria Math" w:hAnsi="Cambria Math"/>
                <w:sz w:val="22"/>
              </w:rPr>
            </w:pPr>
          </w:p>
        </w:tc>
      </w:tr>
      <w:tr w:rsidR="00EE78F5" w:rsidRPr="00C85302" w:rsidTr="00A14CDA">
        <w:trPr>
          <w:trHeight w:val="1778"/>
        </w:trPr>
        <w:tc>
          <w:tcPr>
            <w:tcW w:w="3262" w:type="dxa"/>
            <w:tcBorders>
              <w:top w:val="single" w:sz="4" w:space="0" w:color="000000"/>
              <w:left w:val="single" w:sz="4" w:space="0" w:color="000000"/>
              <w:bottom w:val="single" w:sz="4" w:space="0" w:color="000000"/>
              <w:right w:val="single" w:sz="4" w:space="0" w:color="000000"/>
            </w:tcBorders>
            <w:vAlign w:val="bottom"/>
          </w:tcPr>
          <w:p w:rsidR="00C26FF5" w:rsidRPr="00A14CDA" w:rsidRDefault="00336A5B" w:rsidP="008B3DEB">
            <w:pPr>
              <w:spacing w:line="366" w:lineRule="auto"/>
              <w:ind w:left="2" w:right="298"/>
              <w:jc w:val="both"/>
              <w:rPr>
                <w:rFonts w:ascii="Cambria Math" w:hAnsi="Cambria Math"/>
                <w:b w:val="0"/>
                <w:sz w:val="22"/>
                <w:u w:val="none"/>
              </w:rPr>
            </w:pPr>
            <w:r w:rsidRPr="00A14CDA">
              <w:rPr>
                <w:rFonts w:ascii="Cambria Math" w:hAnsi="Cambria Math"/>
                <w:b w:val="0"/>
                <w:sz w:val="22"/>
                <w:u w:val="none"/>
              </w:rPr>
              <w:t xml:space="preserve">I1 : Les informations essentielles sont tirées des documents : </w:t>
            </w:r>
          </w:p>
          <w:p w:rsidR="00EE78F5" w:rsidRPr="00A14CDA" w:rsidRDefault="00336A5B" w:rsidP="008B3DEB">
            <w:pPr>
              <w:spacing w:line="366" w:lineRule="auto"/>
              <w:ind w:left="2" w:right="298"/>
              <w:jc w:val="both"/>
              <w:rPr>
                <w:rFonts w:ascii="Cambria Math" w:hAnsi="Cambria Math"/>
                <w:sz w:val="22"/>
              </w:rPr>
            </w:pPr>
            <w:r w:rsidRPr="00A14CDA">
              <w:rPr>
                <w:rFonts w:ascii="Cambria Math" w:hAnsi="Cambria Math"/>
                <w:b w:val="0"/>
                <w:sz w:val="22"/>
                <w:u w:val="none"/>
              </w:rPr>
              <w:t>-A comparé la quantité</w:t>
            </w:r>
            <w:r w:rsidR="008B3DEB">
              <w:rPr>
                <w:rFonts w:ascii="Cambria Math" w:hAnsi="Cambria Math"/>
                <w:b w:val="0"/>
                <w:sz w:val="22"/>
                <w:u w:val="none"/>
              </w:rPr>
              <w:t xml:space="preserve"> </w:t>
            </w:r>
            <w:r w:rsidRPr="00A14CDA">
              <w:rPr>
                <w:rFonts w:ascii="Cambria Math" w:hAnsi="Cambria Math"/>
                <w:b w:val="0"/>
                <w:sz w:val="22"/>
                <w:u w:val="none"/>
              </w:rPr>
              <w:t xml:space="preserve">de nutriments dans les deux tubes </w:t>
            </w:r>
            <w:r w:rsidRPr="00A14CDA">
              <w:rPr>
                <w:rFonts w:ascii="Cambria Math" w:hAnsi="Cambria Math"/>
                <w:sz w:val="22"/>
                <w:u w:val="none"/>
              </w:rPr>
              <w:t xml:space="preserve">: </w:t>
            </w:r>
            <w:r w:rsidR="008B3DEB">
              <w:rPr>
                <w:rFonts w:ascii="Cambria Math" w:hAnsi="Cambria Math"/>
                <w:sz w:val="22"/>
              </w:rPr>
              <w:t xml:space="preserve"> </w:t>
            </w:r>
            <w:r w:rsidR="00C26FF5" w:rsidRPr="00A14CDA">
              <w:rPr>
                <w:rFonts w:ascii="Cambria Math" w:hAnsi="Cambria Math"/>
                <w:sz w:val="22"/>
                <w:u w:val="none"/>
              </w:rPr>
              <w:t>02</w:t>
            </w:r>
            <w:r w:rsidRPr="00A14CDA">
              <w:rPr>
                <w:rFonts w:ascii="Cambria Math" w:hAnsi="Cambria Math"/>
                <w:sz w:val="22"/>
                <w:u w:val="none"/>
              </w:rPr>
              <w:t>pt</w:t>
            </w:r>
            <w:r w:rsidR="00C26FF5" w:rsidRPr="00A14CDA">
              <w:rPr>
                <w:rFonts w:ascii="Cambria Math" w:hAnsi="Cambria Math"/>
                <w:sz w:val="22"/>
                <w:u w:val="none"/>
              </w:rPr>
              <w:t>s</w:t>
            </w:r>
            <w:r w:rsidRPr="00A14CDA">
              <w:rPr>
                <w:rFonts w:ascii="Cambria Math" w:hAnsi="Cambria Math"/>
                <w:b w:val="0"/>
                <w:sz w:val="22"/>
                <w:u w:val="none"/>
              </w:rPr>
              <w:t xml:space="preserve"> </w:t>
            </w:r>
          </w:p>
          <w:p w:rsidR="00EE78F5" w:rsidRPr="00A14CDA" w:rsidRDefault="00336A5B" w:rsidP="008B3DEB">
            <w:pPr>
              <w:spacing w:after="113"/>
              <w:ind w:left="2"/>
              <w:jc w:val="both"/>
              <w:rPr>
                <w:rFonts w:ascii="Cambria Math" w:hAnsi="Cambria Math"/>
                <w:sz w:val="22"/>
              </w:rPr>
            </w:pPr>
            <w:r w:rsidRPr="00A14CDA">
              <w:rPr>
                <w:rFonts w:ascii="Cambria Math" w:hAnsi="Cambria Math"/>
                <w:b w:val="0"/>
                <w:sz w:val="22"/>
                <w:u w:val="none"/>
              </w:rPr>
              <w:t xml:space="preserve">-A précisé l’intérêt du broyage : </w:t>
            </w:r>
          </w:p>
          <w:p w:rsidR="00EE78F5" w:rsidRPr="00A14CDA" w:rsidRDefault="00C26FF5" w:rsidP="008B3DEB">
            <w:pPr>
              <w:spacing w:after="113"/>
              <w:ind w:left="2"/>
              <w:jc w:val="both"/>
              <w:rPr>
                <w:rFonts w:ascii="Cambria Math" w:hAnsi="Cambria Math"/>
                <w:sz w:val="22"/>
              </w:rPr>
            </w:pPr>
            <w:r w:rsidRPr="00A14CDA">
              <w:rPr>
                <w:rFonts w:ascii="Cambria Math" w:hAnsi="Cambria Math"/>
                <w:sz w:val="22"/>
                <w:u w:val="none"/>
              </w:rPr>
              <w:t>01</w:t>
            </w:r>
            <w:r w:rsidR="00336A5B" w:rsidRPr="00A14CDA">
              <w:rPr>
                <w:rFonts w:ascii="Cambria Math" w:hAnsi="Cambria Math"/>
                <w:sz w:val="22"/>
                <w:u w:val="none"/>
              </w:rPr>
              <w:t>pt</w:t>
            </w:r>
          </w:p>
          <w:p w:rsidR="00EE78F5" w:rsidRPr="00A14CDA" w:rsidRDefault="00336A5B" w:rsidP="008B3DEB">
            <w:pPr>
              <w:spacing w:after="110"/>
              <w:ind w:left="2"/>
              <w:jc w:val="both"/>
              <w:rPr>
                <w:rFonts w:ascii="Cambria Math" w:hAnsi="Cambria Math"/>
                <w:sz w:val="22"/>
              </w:rPr>
            </w:pPr>
            <w:r w:rsidRPr="00A14CDA">
              <w:rPr>
                <w:rFonts w:ascii="Cambria Math" w:hAnsi="Cambria Math"/>
                <w:b w:val="0"/>
                <w:sz w:val="22"/>
                <w:u w:val="none"/>
              </w:rPr>
              <w:t xml:space="preserve">-A relevé le rôle de la mastication : </w:t>
            </w:r>
          </w:p>
          <w:p w:rsidR="00EE78F5" w:rsidRPr="00A14CDA" w:rsidRDefault="00C26FF5" w:rsidP="008B3DEB">
            <w:pPr>
              <w:spacing w:after="113"/>
              <w:ind w:left="2"/>
              <w:jc w:val="both"/>
              <w:rPr>
                <w:rFonts w:ascii="Cambria Math" w:hAnsi="Cambria Math"/>
                <w:sz w:val="22"/>
              </w:rPr>
            </w:pPr>
            <w:r w:rsidRPr="00A14CDA">
              <w:rPr>
                <w:rFonts w:ascii="Cambria Math" w:hAnsi="Cambria Math"/>
                <w:sz w:val="22"/>
                <w:u w:val="none"/>
              </w:rPr>
              <w:t>02</w:t>
            </w:r>
            <w:r w:rsidR="00336A5B" w:rsidRPr="00A14CDA">
              <w:rPr>
                <w:rFonts w:ascii="Cambria Math" w:hAnsi="Cambria Math"/>
                <w:sz w:val="22"/>
                <w:u w:val="none"/>
              </w:rPr>
              <w:t>pt</w:t>
            </w:r>
            <w:r w:rsidR="008B3DEB">
              <w:rPr>
                <w:rFonts w:ascii="Cambria Math" w:hAnsi="Cambria Math"/>
                <w:sz w:val="22"/>
                <w:u w:val="none"/>
              </w:rPr>
              <w:t>s</w:t>
            </w:r>
            <w:r w:rsidR="00336A5B" w:rsidRPr="00A14CDA">
              <w:rPr>
                <w:rFonts w:ascii="Cambria Math" w:hAnsi="Cambria Math"/>
                <w:b w:val="0"/>
                <w:sz w:val="22"/>
                <w:u w:val="none"/>
              </w:rPr>
              <w:t xml:space="preserve"> </w:t>
            </w:r>
          </w:p>
          <w:p w:rsidR="00EE78F5" w:rsidRPr="00A14CDA" w:rsidRDefault="00336A5B" w:rsidP="008B3DEB">
            <w:pPr>
              <w:spacing w:after="104" w:line="364" w:lineRule="auto"/>
              <w:ind w:left="2"/>
              <w:jc w:val="both"/>
              <w:rPr>
                <w:rFonts w:ascii="Cambria Math" w:hAnsi="Cambria Math"/>
                <w:sz w:val="22"/>
              </w:rPr>
            </w:pPr>
            <w:r w:rsidRPr="00A14CDA">
              <w:rPr>
                <w:rFonts w:ascii="Cambria Math" w:hAnsi="Cambria Math"/>
                <w:b w:val="0"/>
                <w:sz w:val="22"/>
                <w:u w:val="none"/>
              </w:rPr>
              <w:lastRenderedPageBreak/>
              <w:t xml:space="preserve">- A précisé la destination des nutriments dans l’organisme </w:t>
            </w:r>
            <w:r w:rsidRPr="00A14CDA">
              <w:rPr>
                <w:rFonts w:ascii="Cambria Math" w:hAnsi="Cambria Math"/>
                <w:sz w:val="22"/>
                <w:u w:val="none"/>
              </w:rPr>
              <w:t xml:space="preserve">: 01pt </w:t>
            </w:r>
          </w:p>
          <w:p w:rsidR="00EE78F5" w:rsidRPr="00A14CDA" w:rsidRDefault="00336A5B" w:rsidP="008B3DEB">
            <w:pPr>
              <w:ind w:left="2"/>
              <w:jc w:val="both"/>
              <w:rPr>
                <w:rFonts w:ascii="Cambria Math" w:hAnsi="Cambria Math"/>
                <w:sz w:val="22"/>
                <w:u w:val="none"/>
              </w:rPr>
            </w:pPr>
            <w:r w:rsidRPr="00A14CDA">
              <w:rPr>
                <w:rFonts w:ascii="Cambria Math" w:hAnsi="Cambria Math"/>
                <w:bCs/>
                <w:sz w:val="22"/>
                <w:u w:val="none"/>
              </w:rPr>
              <w:t xml:space="preserve">I2 : </w:t>
            </w:r>
            <w:r w:rsidRPr="00A14CDA">
              <w:rPr>
                <w:rFonts w:ascii="Cambria Math" w:hAnsi="Cambria Math"/>
                <w:b w:val="0"/>
                <w:sz w:val="22"/>
                <w:u w:val="none"/>
              </w:rPr>
              <w:t>Explication</w:t>
            </w:r>
            <w:r w:rsidR="00A14CDA">
              <w:rPr>
                <w:rFonts w:ascii="Cambria Math" w:hAnsi="Cambria Math"/>
                <w:b w:val="0"/>
                <w:sz w:val="22"/>
                <w:u w:val="none"/>
              </w:rPr>
              <w:t xml:space="preserve"> </w:t>
            </w:r>
            <w:r w:rsidRPr="00A14CDA">
              <w:rPr>
                <w:rFonts w:ascii="Cambria Math" w:hAnsi="Cambria Math"/>
                <w:b w:val="0"/>
                <w:sz w:val="22"/>
                <w:u w:val="none"/>
              </w:rPr>
              <w:t>:</w:t>
            </w:r>
            <w:r w:rsidR="00A14CDA">
              <w:rPr>
                <w:rFonts w:ascii="Cambria Math" w:hAnsi="Cambria Math"/>
                <w:b w:val="0"/>
                <w:sz w:val="22"/>
                <w:u w:val="none"/>
              </w:rPr>
              <w:t xml:space="preserve"> </w:t>
            </w:r>
            <w:r w:rsidRPr="00A14CDA">
              <w:rPr>
                <w:rFonts w:ascii="Cambria Math" w:hAnsi="Cambria Math"/>
                <w:sz w:val="22"/>
                <w:u w:val="none"/>
              </w:rPr>
              <w:t xml:space="preserve">02pts </w:t>
            </w:r>
          </w:p>
          <w:p w:rsidR="00A14CDA" w:rsidRPr="00A14CDA" w:rsidRDefault="00A14CDA" w:rsidP="008B3DEB">
            <w:pPr>
              <w:ind w:left="2"/>
              <w:jc w:val="both"/>
              <w:rPr>
                <w:rFonts w:ascii="Cambria Math" w:hAnsi="Cambria Math"/>
                <w:sz w:val="22"/>
              </w:rPr>
            </w:pPr>
          </w:p>
          <w:p w:rsidR="008B3DEB" w:rsidRDefault="00A14CDA" w:rsidP="008B3DEB">
            <w:pPr>
              <w:ind w:left="2"/>
              <w:jc w:val="both"/>
              <w:rPr>
                <w:rFonts w:ascii="Cambria Math" w:hAnsi="Cambria Math"/>
                <w:b w:val="0"/>
                <w:sz w:val="22"/>
                <w:u w:val="none"/>
              </w:rPr>
            </w:pPr>
            <w:r w:rsidRPr="00A14CDA">
              <w:rPr>
                <w:rFonts w:ascii="Cambria Math" w:hAnsi="Cambria Math"/>
                <w:bCs/>
                <w:sz w:val="22"/>
                <w:u w:val="none"/>
              </w:rPr>
              <w:t>I3 :</w:t>
            </w:r>
            <w:r w:rsidRPr="00A14CDA">
              <w:rPr>
                <w:rFonts w:ascii="Cambria Math" w:hAnsi="Cambria Math"/>
                <w:b w:val="0"/>
                <w:sz w:val="22"/>
                <w:u w:val="none"/>
              </w:rPr>
              <w:t xml:space="preserve"> A donné son avis argumenté sur le comportement de Fifa : </w:t>
            </w:r>
          </w:p>
          <w:p w:rsidR="00A14CDA" w:rsidRPr="00A14CDA" w:rsidRDefault="008B3DEB" w:rsidP="008B3DEB">
            <w:pPr>
              <w:ind w:left="2"/>
              <w:jc w:val="both"/>
              <w:rPr>
                <w:rFonts w:ascii="Cambria Math" w:hAnsi="Cambria Math"/>
                <w:sz w:val="22"/>
              </w:rPr>
            </w:pPr>
            <w:r>
              <w:rPr>
                <w:rFonts w:ascii="Cambria Math" w:hAnsi="Cambria Math"/>
                <w:bCs/>
                <w:sz w:val="22"/>
                <w:u w:val="none"/>
              </w:rPr>
              <w:t>0</w:t>
            </w:r>
            <w:r w:rsidR="00A14CDA" w:rsidRPr="00A14CDA">
              <w:rPr>
                <w:rFonts w:ascii="Cambria Math" w:hAnsi="Cambria Math"/>
                <w:sz w:val="22"/>
                <w:u w:val="none"/>
              </w:rPr>
              <w:t>2 pts</w:t>
            </w:r>
            <w:r w:rsidR="00A14CDA" w:rsidRPr="00A14CDA">
              <w:rPr>
                <w:rFonts w:ascii="Cambria Math" w:hAnsi="Cambria Math"/>
                <w:b w:val="0"/>
                <w:sz w:val="22"/>
                <w:u w:val="none"/>
              </w:rPr>
              <w:t xml:space="preserve">  </w:t>
            </w:r>
          </w:p>
        </w:tc>
        <w:tc>
          <w:tcPr>
            <w:tcW w:w="9926" w:type="dxa"/>
            <w:tcBorders>
              <w:top w:val="single" w:sz="4" w:space="0" w:color="000000"/>
              <w:left w:val="single" w:sz="4" w:space="0" w:color="000000"/>
              <w:bottom w:val="single" w:sz="4" w:space="0" w:color="000000"/>
              <w:right w:val="single" w:sz="4" w:space="0" w:color="000000"/>
            </w:tcBorders>
          </w:tcPr>
          <w:p w:rsidR="00EE78F5" w:rsidRPr="00A14CDA" w:rsidRDefault="00336A5B" w:rsidP="00A14CDA">
            <w:pPr>
              <w:ind w:left="684"/>
              <w:jc w:val="both"/>
              <w:rPr>
                <w:rFonts w:ascii="Cambria Math" w:hAnsi="Cambria Math"/>
                <w:sz w:val="24"/>
                <w:szCs w:val="24"/>
              </w:rPr>
            </w:pPr>
            <w:r w:rsidRPr="00A14CDA">
              <w:rPr>
                <w:rFonts w:ascii="Cambria Math" w:hAnsi="Cambria Math"/>
                <w:b w:val="0"/>
                <w:sz w:val="24"/>
                <w:szCs w:val="24"/>
                <w:u w:val="none"/>
              </w:rPr>
              <w:lastRenderedPageBreak/>
              <w:t xml:space="preserve"> </w:t>
            </w:r>
          </w:p>
          <w:p w:rsidR="00EE78F5" w:rsidRPr="00A14CDA" w:rsidRDefault="00336A5B" w:rsidP="00A14CDA">
            <w:pPr>
              <w:ind w:left="2"/>
              <w:jc w:val="both"/>
              <w:rPr>
                <w:rFonts w:ascii="Cambria Math" w:hAnsi="Cambria Math"/>
                <w:sz w:val="24"/>
                <w:szCs w:val="24"/>
              </w:rPr>
            </w:pPr>
            <w:r w:rsidRPr="00A14CDA">
              <w:rPr>
                <w:rFonts w:ascii="Cambria Math" w:hAnsi="Cambria Math"/>
                <w:sz w:val="24"/>
                <w:szCs w:val="24"/>
              </w:rPr>
              <w:t xml:space="preserve">Partie II </w:t>
            </w:r>
            <w:r w:rsidRPr="00A14CDA">
              <w:rPr>
                <w:rFonts w:ascii="Cambria Math" w:hAnsi="Cambria Math"/>
                <w:b w:val="0"/>
                <w:sz w:val="24"/>
                <w:szCs w:val="24"/>
                <w:u w:val="none"/>
              </w:rPr>
              <w:t xml:space="preserve">: Résolution de problème à partir des documents fournis (12pts)  </w:t>
            </w:r>
          </w:p>
          <w:p w:rsidR="00EE78F5" w:rsidRPr="00A14CDA" w:rsidRDefault="00336A5B" w:rsidP="00A14CDA">
            <w:pPr>
              <w:spacing w:after="113"/>
              <w:ind w:left="2"/>
              <w:jc w:val="both"/>
              <w:rPr>
                <w:rFonts w:ascii="Cambria Math" w:hAnsi="Cambria Math"/>
                <w:sz w:val="24"/>
                <w:szCs w:val="24"/>
              </w:rPr>
            </w:pPr>
            <w:r w:rsidRPr="00A14CDA">
              <w:rPr>
                <w:rFonts w:ascii="Cambria Math" w:hAnsi="Cambria Math"/>
                <w:b w:val="0"/>
                <w:sz w:val="24"/>
                <w:szCs w:val="24"/>
                <w:u w:val="none"/>
              </w:rPr>
              <w:t xml:space="preserve">   </w:t>
            </w:r>
          </w:p>
          <w:p w:rsidR="00EE78F5" w:rsidRPr="00A14CDA" w:rsidRDefault="00336A5B" w:rsidP="00A14CDA">
            <w:pPr>
              <w:spacing w:after="113"/>
              <w:ind w:left="2"/>
              <w:jc w:val="both"/>
              <w:rPr>
                <w:rFonts w:ascii="Cambria Math" w:hAnsi="Cambria Math"/>
                <w:sz w:val="24"/>
                <w:szCs w:val="24"/>
              </w:rPr>
            </w:pPr>
            <w:r w:rsidRPr="00A14CDA">
              <w:rPr>
                <w:rFonts w:ascii="Cambria Math" w:hAnsi="Cambria Math"/>
                <w:b w:val="0"/>
                <w:sz w:val="24"/>
                <w:szCs w:val="24"/>
                <w:u w:val="none"/>
              </w:rPr>
              <w:t xml:space="preserve">                </w:t>
            </w:r>
            <w:r w:rsidR="00A14CDA" w:rsidRPr="00A14CDA">
              <w:rPr>
                <w:rFonts w:ascii="Cambria Math" w:hAnsi="Cambria Math"/>
                <w:bCs/>
                <w:sz w:val="24"/>
                <w:szCs w:val="24"/>
                <w:u w:val="none"/>
              </w:rPr>
              <w:t>Quelle est l’origine d</w:t>
            </w:r>
            <w:r w:rsidRPr="00A14CDA">
              <w:rPr>
                <w:rFonts w:ascii="Cambria Math" w:hAnsi="Cambria Math"/>
                <w:bCs/>
                <w:sz w:val="24"/>
                <w:szCs w:val="24"/>
                <w:u w:val="none"/>
              </w:rPr>
              <w:t>es maux de ventre dont se plaint Paul après chaque repas</w:t>
            </w:r>
            <w:r w:rsidR="00A14CDA" w:rsidRPr="00A14CDA">
              <w:rPr>
                <w:rFonts w:ascii="Cambria Math" w:hAnsi="Cambria Math"/>
                <w:b w:val="0"/>
                <w:sz w:val="24"/>
                <w:szCs w:val="24"/>
                <w:u w:val="none"/>
              </w:rPr>
              <w:t> ?</w:t>
            </w:r>
          </w:p>
          <w:p w:rsidR="00C26FF5" w:rsidRPr="00A14CDA" w:rsidRDefault="00C26FF5" w:rsidP="00A14CDA">
            <w:pPr>
              <w:spacing w:after="1" w:line="363" w:lineRule="auto"/>
              <w:ind w:left="2" w:right="46"/>
              <w:jc w:val="both"/>
              <w:rPr>
                <w:rFonts w:ascii="Cambria Math" w:hAnsi="Cambria Math"/>
                <w:b w:val="0"/>
                <w:sz w:val="24"/>
                <w:szCs w:val="24"/>
                <w:u w:val="none"/>
              </w:rPr>
            </w:pPr>
            <w:r w:rsidRPr="00A14CDA">
              <w:rPr>
                <w:rFonts w:ascii="Cambria Math" w:hAnsi="Cambria Math"/>
                <w:b w:val="0"/>
                <w:sz w:val="24"/>
                <w:szCs w:val="24"/>
                <w:u w:val="none"/>
              </w:rPr>
              <w:t xml:space="preserve"> </w:t>
            </w:r>
            <w:r w:rsidR="00336A5B" w:rsidRPr="00A14CDA">
              <w:rPr>
                <w:rFonts w:ascii="Cambria Math" w:hAnsi="Cambria Math"/>
                <w:b w:val="0"/>
                <w:sz w:val="24"/>
                <w:szCs w:val="24"/>
                <w:u w:val="none"/>
              </w:rPr>
              <w:t xml:space="preserve">Le </w:t>
            </w:r>
            <w:r w:rsidR="00336A5B" w:rsidRPr="00A14CDA">
              <w:rPr>
                <w:rFonts w:ascii="Cambria Math" w:hAnsi="Cambria Math"/>
                <w:sz w:val="24"/>
                <w:szCs w:val="24"/>
                <w:u w:val="none"/>
              </w:rPr>
              <w:t>document 1</w:t>
            </w:r>
            <w:r w:rsidR="00336A5B" w:rsidRPr="00A14CDA">
              <w:rPr>
                <w:rFonts w:ascii="Cambria Math" w:hAnsi="Cambria Math"/>
                <w:b w:val="0"/>
                <w:sz w:val="24"/>
                <w:szCs w:val="24"/>
                <w:u w:val="none"/>
              </w:rPr>
              <w:t xml:space="preserve"> nous présente l’expérience montrant la digestion in vitro du haricot cuit. De ce document, la quantité </w:t>
            </w:r>
            <w:r w:rsidR="00336A5B" w:rsidRPr="00A14CDA">
              <w:rPr>
                <w:rFonts w:ascii="Cambria Math" w:hAnsi="Cambria Math"/>
                <w:sz w:val="24"/>
                <w:szCs w:val="24"/>
                <w:u w:val="none"/>
              </w:rPr>
              <w:t>(en %)</w:t>
            </w:r>
            <w:r w:rsidR="00336A5B" w:rsidRPr="00A14CDA">
              <w:rPr>
                <w:rFonts w:ascii="Cambria Math" w:hAnsi="Cambria Math"/>
                <w:b w:val="0"/>
                <w:sz w:val="24"/>
                <w:szCs w:val="24"/>
                <w:u w:val="none"/>
              </w:rPr>
              <w:t xml:space="preserve"> de nutriments dans le tube 1 </w:t>
            </w:r>
            <w:r w:rsidR="00336A5B" w:rsidRPr="00A14CDA">
              <w:rPr>
                <w:rFonts w:ascii="Cambria Math" w:hAnsi="Cambria Math"/>
                <w:sz w:val="24"/>
                <w:szCs w:val="24"/>
                <w:u w:val="none"/>
              </w:rPr>
              <w:t>(10%)</w:t>
            </w:r>
            <w:r w:rsidR="00336A5B" w:rsidRPr="00A14CDA">
              <w:rPr>
                <w:rFonts w:ascii="Cambria Math" w:hAnsi="Cambria Math"/>
                <w:b w:val="0"/>
                <w:sz w:val="24"/>
                <w:szCs w:val="24"/>
                <w:u w:val="none"/>
              </w:rPr>
              <w:t xml:space="preserve"> est inférieure à celle du tube 2 </w:t>
            </w:r>
            <w:r w:rsidR="00336A5B" w:rsidRPr="00A14CDA">
              <w:rPr>
                <w:rFonts w:ascii="Cambria Math" w:hAnsi="Cambria Math"/>
                <w:sz w:val="24"/>
                <w:szCs w:val="24"/>
                <w:u w:val="none"/>
              </w:rPr>
              <w:t>(90%).</w:t>
            </w:r>
            <w:r w:rsidR="00336A5B" w:rsidRPr="00A14CDA">
              <w:rPr>
                <w:rFonts w:ascii="Cambria Math" w:hAnsi="Cambria Math"/>
                <w:b w:val="0"/>
                <w:sz w:val="24"/>
                <w:szCs w:val="24"/>
                <w:u w:val="none"/>
              </w:rPr>
              <w:t xml:space="preserve"> On conclut que le broyage (mastication des aliments) facilite la suite de la digestion et l’obtention d’une grande quantité de nutriments. </w:t>
            </w:r>
          </w:p>
          <w:p w:rsidR="00EE78F5" w:rsidRPr="00A14CDA" w:rsidRDefault="00336A5B" w:rsidP="00A14CDA">
            <w:pPr>
              <w:spacing w:after="1" w:line="363" w:lineRule="auto"/>
              <w:ind w:left="2" w:right="46"/>
              <w:jc w:val="both"/>
              <w:rPr>
                <w:rFonts w:ascii="Cambria Math" w:hAnsi="Cambria Math"/>
                <w:sz w:val="24"/>
                <w:szCs w:val="24"/>
              </w:rPr>
            </w:pPr>
            <w:r w:rsidRPr="00A14CDA">
              <w:rPr>
                <w:rFonts w:ascii="Cambria Math" w:hAnsi="Cambria Math"/>
                <w:b w:val="0"/>
                <w:sz w:val="24"/>
                <w:szCs w:val="24"/>
                <w:u w:val="none"/>
              </w:rPr>
              <w:t xml:space="preserve">Le </w:t>
            </w:r>
            <w:r w:rsidRPr="00A14CDA">
              <w:rPr>
                <w:rFonts w:ascii="Cambria Math" w:hAnsi="Cambria Math"/>
                <w:sz w:val="24"/>
                <w:szCs w:val="24"/>
                <w:u w:val="none"/>
              </w:rPr>
              <w:t>document 2</w:t>
            </w:r>
            <w:r w:rsidRPr="00A14CDA">
              <w:rPr>
                <w:rFonts w:ascii="Cambria Math" w:hAnsi="Cambria Math"/>
                <w:b w:val="0"/>
                <w:sz w:val="24"/>
                <w:szCs w:val="24"/>
                <w:u w:val="none"/>
              </w:rPr>
              <w:t xml:space="preserve"> présente le devenir des aliments consommés. De ce document, la mastication permet de réduire en de petite taille les aliments ingérés. Les nutriments issus de la digestion </w:t>
            </w:r>
            <w:r w:rsidRPr="00A14CDA">
              <w:rPr>
                <w:rFonts w:ascii="Cambria Math" w:hAnsi="Cambria Math"/>
                <w:b w:val="0"/>
                <w:sz w:val="24"/>
                <w:szCs w:val="24"/>
                <w:u w:val="none"/>
              </w:rPr>
              <w:lastRenderedPageBreak/>
              <w:t xml:space="preserve">des aliments passent dans le sang où ils sont distribués aux différents organes (Destination des aliments).  </w:t>
            </w:r>
          </w:p>
          <w:p w:rsidR="00EE78F5" w:rsidRPr="00A14CDA" w:rsidRDefault="00336A5B" w:rsidP="00A14CDA">
            <w:pPr>
              <w:spacing w:line="364" w:lineRule="auto"/>
              <w:ind w:left="2"/>
              <w:jc w:val="both"/>
              <w:rPr>
                <w:rFonts w:ascii="Cambria Math" w:hAnsi="Cambria Math"/>
                <w:sz w:val="24"/>
                <w:szCs w:val="24"/>
              </w:rPr>
            </w:pPr>
            <w:r w:rsidRPr="00A14CDA">
              <w:rPr>
                <w:rFonts w:ascii="Cambria Math" w:hAnsi="Cambria Math"/>
                <w:b w:val="0"/>
                <w:sz w:val="24"/>
                <w:szCs w:val="24"/>
                <w:u w:val="none"/>
              </w:rPr>
              <w:t xml:space="preserve">      De tout ce qui précède, la digestion dans l’organisme est une suite de transformations des aliments le long du tube digestif. L’absence d’une de ces transformations (mécaniques et chimiques) entraine des troubles digestifs. </w:t>
            </w:r>
          </w:p>
          <w:p w:rsidR="00EE78F5" w:rsidRPr="00A14CDA" w:rsidRDefault="00336A5B" w:rsidP="00A14CDA">
            <w:pPr>
              <w:ind w:left="2"/>
              <w:jc w:val="both"/>
              <w:rPr>
                <w:rFonts w:ascii="Cambria Math" w:hAnsi="Cambria Math"/>
                <w:b w:val="0"/>
                <w:sz w:val="24"/>
                <w:szCs w:val="24"/>
                <w:u w:val="none"/>
              </w:rPr>
            </w:pPr>
            <w:r w:rsidRPr="00A14CDA">
              <w:rPr>
                <w:rFonts w:ascii="Cambria Math" w:hAnsi="Cambria Math"/>
                <w:b w:val="0"/>
                <w:sz w:val="24"/>
                <w:szCs w:val="24"/>
                <w:u w:val="none"/>
              </w:rPr>
              <w:t xml:space="preserve">D’où l’origine des maux de ventre dont se plaint Paul après chaque repas.   </w:t>
            </w:r>
          </w:p>
          <w:p w:rsidR="00A14CDA" w:rsidRPr="00A14CDA" w:rsidRDefault="00A14CDA" w:rsidP="00A14CDA">
            <w:pPr>
              <w:ind w:left="2"/>
              <w:jc w:val="both"/>
              <w:rPr>
                <w:rFonts w:ascii="Cambria Math" w:hAnsi="Cambria Math"/>
                <w:sz w:val="24"/>
                <w:szCs w:val="24"/>
              </w:rPr>
            </w:pPr>
          </w:p>
          <w:p w:rsidR="00A14CDA" w:rsidRPr="00A14CDA" w:rsidRDefault="00A14CDA" w:rsidP="00A14CDA">
            <w:pPr>
              <w:ind w:left="2"/>
              <w:jc w:val="both"/>
              <w:rPr>
                <w:rFonts w:ascii="Cambria Math" w:hAnsi="Cambria Math"/>
                <w:sz w:val="24"/>
                <w:szCs w:val="24"/>
              </w:rPr>
            </w:pPr>
          </w:p>
          <w:p w:rsidR="00A14CDA" w:rsidRPr="00A14CDA" w:rsidRDefault="00A14CDA" w:rsidP="00A14CDA">
            <w:pPr>
              <w:spacing w:after="110"/>
              <w:ind w:left="0"/>
              <w:rPr>
                <w:rFonts w:ascii="Cambria Math" w:hAnsi="Cambria Math"/>
                <w:sz w:val="24"/>
                <w:szCs w:val="24"/>
              </w:rPr>
            </w:pPr>
            <w:r w:rsidRPr="00A14CDA">
              <w:rPr>
                <w:rFonts w:ascii="Cambria Math" w:hAnsi="Cambria Math"/>
                <w:sz w:val="24"/>
                <w:szCs w:val="24"/>
                <w:u w:val="none"/>
              </w:rPr>
              <w:t>Avis</w:t>
            </w:r>
            <w:r w:rsidRPr="00A14CDA">
              <w:rPr>
                <w:rFonts w:ascii="Cambria Math" w:hAnsi="Cambria Math"/>
                <w:b w:val="0"/>
                <w:sz w:val="24"/>
                <w:szCs w:val="24"/>
                <w:u w:val="none"/>
              </w:rPr>
              <w:t xml:space="preserve"> : désaccord,   </w:t>
            </w:r>
          </w:p>
          <w:p w:rsidR="00A14CDA" w:rsidRPr="00A14CDA" w:rsidRDefault="00A14CDA" w:rsidP="00A14CDA">
            <w:pPr>
              <w:ind w:left="2"/>
              <w:jc w:val="both"/>
              <w:rPr>
                <w:rFonts w:ascii="Cambria Math" w:hAnsi="Cambria Math"/>
                <w:sz w:val="24"/>
                <w:szCs w:val="24"/>
              </w:rPr>
            </w:pPr>
            <w:r w:rsidRPr="00A14CDA">
              <w:rPr>
                <w:rFonts w:ascii="Cambria Math" w:hAnsi="Cambria Math"/>
                <w:b w:val="0"/>
                <w:sz w:val="24"/>
                <w:szCs w:val="24"/>
                <w:u w:val="none"/>
              </w:rPr>
              <w:t>Le comportement de Fifa face à ce plat est mauvais car son organisme aura de la difficulté pour une bonne suite de digestion</w:t>
            </w:r>
            <w:r w:rsidRPr="00A14CDA">
              <w:rPr>
                <w:rFonts w:ascii="Cambria Math" w:hAnsi="Cambria Math"/>
                <w:b w:val="0"/>
                <w:sz w:val="24"/>
                <w:szCs w:val="24"/>
                <w:u w:val="none"/>
              </w:rPr>
              <w:t>.</w:t>
            </w:r>
          </w:p>
        </w:tc>
        <w:tc>
          <w:tcPr>
            <w:tcW w:w="2268" w:type="dxa"/>
            <w:tcBorders>
              <w:top w:val="single" w:sz="4" w:space="0" w:color="000000"/>
              <w:left w:val="single" w:sz="4" w:space="0" w:color="000000"/>
              <w:bottom w:val="single" w:sz="4" w:space="0" w:color="000000"/>
              <w:right w:val="single" w:sz="4" w:space="0" w:color="000000"/>
            </w:tcBorders>
          </w:tcPr>
          <w:p w:rsidR="00EE78F5" w:rsidRPr="008B3DEB" w:rsidRDefault="00336A5B" w:rsidP="008B3DEB">
            <w:pPr>
              <w:spacing w:after="235"/>
              <w:ind w:left="0"/>
              <w:jc w:val="both"/>
              <w:rPr>
                <w:rFonts w:ascii="Cambria Math" w:hAnsi="Cambria Math"/>
                <w:sz w:val="22"/>
              </w:rPr>
            </w:pPr>
            <w:r w:rsidRPr="008B3DEB">
              <w:rPr>
                <w:rFonts w:ascii="Cambria Math" w:hAnsi="Cambria Math"/>
                <w:b w:val="0"/>
                <w:sz w:val="22"/>
                <w:u w:val="none"/>
              </w:rPr>
              <w:lastRenderedPageBreak/>
              <w:t xml:space="preserve"> </w:t>
            </w:r>
          </w:p>
          <w:p w:rsidR="00EE78F5" w:rsidRPr="008B3DEB" w:rsidRDefault="00336A5B" w:rsidP="008B3DEB">
            <w:pPr>
              <w:spacing w:after="229" w:line="367" w:lineRule="auto"/>
              <w:ind w:left="0"/>
              <w:jc w:val="both"/>
              <w:rPr>
                <w:rFonts w:ascii="Cambria Math" w:hAnsi="Cambria Math"/>
                <w:b w:val="0"/>
                <w:sz w:val="22"/>
                <w:u w:val="none"/>
              </w:rPr>
            </w:pPr>
            <w:r w:rsidRPr="008B3DEB">
              <w:rPr>
                <w:rFonts w:ascii="Cambria Math" w:hAnsi="Cambria Math"/>
                <w:bCs/>
                <w:sz w:val="22"/>
                <w:u w:val="none"/>
              </w:rPr>
              <w:t>I1</w:t>
            </w:r>
            <w:r w:rsidR="008B3DEB" w:rsidRPr="008B3DEB">
              <w:rPr>
                <w:rFonts w:ascii="Cambria Math" w:hAnsi="Cambria Math"/>
                <w:bCs/>
                <w:sz w:val="22"/>
                <w:u w:val="none"/>
              </w:rPr>
              <w:t xml:space="preserve"> </w:t>
            </w:r>
            <w:r w:rsidRPr="008B3DEB">
              <w:rPr>
                <w:rFonts w:ascii="Cambria Math" w:hAnsi="Cambria Math"/>
                <w:bCs/>
                <w:sz w:val="22"/>
                <w:u w:val="none"/>
              </w:rPr>
              <w:t>:</w:t>
            </w:r>
            <w:r w:rsidRPr="008B3DEB">
              <w:rPr>
                <w:rFonts w:ascii="Cambria Math" w:hAnsi="Cambria Math"/>
                <w:b w:val="0"/>
                <w:sz w:val="22"/>
                <w:u w:val="none"/>
              </w:rPr>
              <w:t xml:space="preserve"> Les déductions sont en liens avec les données : </w:t>
            </w:r>
            <w:r w:rsidR="00C26FF5" w:rsidRPr="008B3DEB">
              <w:rPr>
                <w:rFonts w:ascii="Cambria Math" w:hAnsi="Cambria Math"/>
                <w:sz w:val="22"/>
                <w:u w:val="none"/>
              </w:rPr>
              <w:t>01</w:t>
            </w:r>
            <w:r w:rsidRPr="008B3DEB">
              <w:rPr>
                <w:rFonts w:ascii="Cambria Math" w:hAnsi="Cambria Math"/>
                <w:sz w:val="22"/>
                <w:u w:val="none"/>
              </w:rPr>
              <w:t xml:space="preserve"> pt</w:t>
            </w:r>
          </w:p>
          <w:p w:rsidR="008B3DEB" w:rsidRPr="008B3DEB" w:rsidRDefault="008B3DEB" w:rsidP="008B3DEB">
            <w:pPr>
              <w:spacing w:after="229" w:line="367" w:lineRule="auto"/>
              <w:ind w:left="0"/>
              <w:jc w:val="both"/>
              <w:rPr>
                <w:rFonts w:ascii="Cambria Math" w:hAnsi="Cambria Math"/>
                <w:sz w:val="22"/>
              </w:rPr>
            </w:pPr>
          </w:p>
          <w:p w:rsidR="008B3DEB" w:rsidRDefault="008B3DEB" w:rsidP="008B3DEB">
            <w:pPr>
              <w:spacing w:after="229" w:line="367" w:lineRule="auto"/>
              <w:ind w:left="0"/>
              <w:jc w:val="both"/>
              <w:rPr>
                <w:rFonts w:ascii="Cambria Math" w:hAnsi="Cambria Math"/>
                <w:sz w:val="22"/>
              </w:rPr>
            </w:pPr>
          </w:p>
          <w:p w:rsidR="008B3DEB" w:rsidRDefault="008B3DEB" w:rsidP="008B3DEB">
            <w:pPr>
              <w:spacing w:after="229" w:line="367" w:lineRule="auto"/>
              <w:ind w:left="0"/>
              <w:jc w:val="both"/>
              <w:rPr>
                <w:rFonts w:ascii="Cambria Math" w:hAnsi="Cambria Math"/>
                <w:sz w:val="22"/>
              </w:rPr>
            </w:pPr>
          </w:p>
          <w:p w:rsidR="008B3DEB" w:rsidRDefault="008B3DEB" w:rsidP="008B3DEB">
            <w:pPr>
              <w:spacing w:after="229" w:line="367" w:lineRule="auto"/>
              <w:ind w:left="0"/>
              <w:jc w:val="both"/>
              <w:rPr>
                <w:rFonts w:ascii="Cambria Math" w:hAnsi="Cambria Math"/>
                <w:sz w:val="22"/>
              </w:rPr>
            </w:pPr>
          </w:p>
          <w:p w:rsidR="008B3DEB" w:rsidRDefault="008B3DEB" w:rsidP="008B3DEB">
            <w:pPr>
              <w:spacing w:after="229" w:line="367" w:lineRule="auto"/>
              <w:ind w:left="0"/>
              <w:jc w:val="both"/>
              <w:rPr>
                <w:rFonts w:ascii="Cambria Math" w:hAnsi="Cambria Math"/>
                <w:sz w:val="22"/>
              </w:rPr>
            </w:pPr>
          </w:p>
          <w:p w:rsidR="008B3DEB" w:rsidRPr="008B3DEB" w:rsidRDefault="008B3DEB" w:rsidP="008B3DEB">
            <w:pPr>
              <w:spacing w:after="229" w:line="367" w:lineRule="auto"/>
              <w:ind w:left="0"/>
              <w:jc w:val="both"/>
              <w:rPr>
                <w:rFonts w:ascii="Cambria Math" w:hAnsi="Cambria Math"/>
                <w:sz w:val="22"/>
              </w:rPr>
            </w:pPr>
          </w:p>
          <w:p w:rsidR="00EE78F5" w:rsidRPr="008B3DEB" w:rsidRDefault="00336A5B" w:rsidP="008B3DEB">
            <w:pPr>
              <w:ind w:left="0"/>
              <w:jc w:val="both"/>
              <w:rPr>
                <w:rFonts w:ascii="Cambria Math" w:hAnsi="Cambria Math"/>
                <w:sz w:val="22"/>
              </w:rPr>
            </w:pPr>
            <w:r w:rsidRPr="008B3DEB">
              <w:rPr>
                <w:rFonts w:ascii="Cambria Math" w:hAnsi="Cambria Math"/>
                <w:bCs/>
                <w:sz w:val="22"/>
                <w:u w:val="none"/>
              </w:rPr>
              <w:t>I2 :</w:t>
            </w:r>
            <w:r w:rsidRPr="008B3DEB">
              <w:rPr>
                <w:rFonts w:ascii="Cambria Math" w:hAnsi="Cambria Math"/>
                <w:b w:val="0"/>
                <w:sz w:val="22"/>
                <w:u w:val="none"/>
              </w:rPr>
              <w:t xml:space="preserve"> L’explication et la prise de position sont en liens avec les problèmes posés : </w:t>
            </w:r>
            <w:r w:rsidR="00C26FF5" w:rsidRPr="008B3DEB">
              <w:rPr>
                <w:rFonts w:ascii="Cambria Math" w:hAnsi="Cambria Math"/>
                <w:sz w:val="22"/>
                <w:u w:val="none"/>
              </w:rPr>
              <w:t>01</w:t>
            </w:r>
            <w:r w:rsidRPr="008B3DEB">
              <w:rPr>
                <w:rFonts w:ascii="Cambria Math" w:hAnsi="Cambria Math"/>
                <w:sz w:val="22"/>
                <w:u w:val="none"/>
              </w:rPr>
              <w:t xml:space="preserve">pt </w:t>
            </w:r>
            <w:r w:rsidRPr="008B3DEB">
              <w:rPr>
                <w:rFonts w:ascii="Cambria Math" w:hAnsi="Cambria Math"/>
                <w:b w:val="0"/>
                <w:sz w:val="22"/>
                <w:u w:val="none"/>
              </w:rPr>
              <w:t xml:space="preserve"> </w:t>
            </w:r>
          </w:p>
        </w:tc>
      </w:tr>
      <w:tr w:rsidR="00A14CDA" w:rsidRPr="00C85302" w:rsidTr="00A14CDA">
        <w:trPr>
          <w:trHeight w:val="601"/>
        </w:trPr>
        <w:tc>
          <w:tcPr>
            <w:tcW w:w="15456" w:type="dxa"/>
            <w:gridSpan w:val="3"/>
            <w:tcBorders>
              <w:top w:val="single" w:sz="4" w:space="0" w:color="000000"/>
              <w:left w:val="single" w:sz="4" w:space="0" w:color="000000"/>
              <w:bottom w:val="single" w:sz="4" w:space="0" w:color="000000"/>
              <w:right w:val="single" w:sz="4" w:space="0" w:color="000000"/>
            </w:tcBorders>
          </w:tcPr>
          <w:p w:rsidR="00A14CDA" w:rsidRPr="00C85302" w:rsidRDefault="00A14CDA" w:rsidP="00A14CDA">
            <w:pPr>
              <w:spacing w:after="90" w:line="364" w:lineRule="auto"/>
              <w:ind w:left="0"/>
              <w:jc w:val="center"/>
              <w:rPr>
                <w:rFonts w:ascii="Cambria Math" w:hAnsi="Cambria Math"/>
              </w:rPr>
            </w:pPr>
            <w:r w:rsidRPr="00C85302">
              <w:rPr>
                <w:rFonts w:ascii="Cambria Math" w:hAnsi="Cambria Math"/>
                <w:sz w:val="26"/>
              </w:rPr>
              <w:t>Critère de perfectionnement</w:t>
            </w:r>
            <w:r w:rsidRPr="00C85302">
              <w:rPr>
                <w:rFonts w:ascii="Cambria Math" w:hAnsi="Cambria Math"/>
                <w:sz w:val="26"/>
                <w:u w:val="none"/>
              </w:rPr>
              <w:t xml:space="preserve"> : </w:t>
            </w:r>
            <w:r w:rsidRPr="008B3DEB">
              <w:rPr>
                <w:rFonts w:ascii="Cambria Math" w:hAnsi="Cambria Math"/>
                <w:b w:val="0"/>
                <w:bCs/>
                <w:sz w:val="26"/>
                <w:u w:val="none"/>
              </w:rPr>
              <w:t>02 points</w:t>
            </w:r>
            <w:r w:rsidR="008B3DEB" w:rsidRPr="008B3DEB">
              <w:rPr>
                <w:rFonts w:ascii="Cambria Math" w:hAnsi="Cambria Math"/>
                <w:b w:val="0"/>
                <w:bCs/>
                <w:sz w:val="26"/>
                <w:u w:val="none"/>
              </w:rPr>
              <w:t xml:space="preserve"> (Absence de ratures</w:t>
            </w:r>
            <w:r w:rsidR="008B3DEB">
              <w:rPr>
                <w:rFonts w:ascii="Cambria Math" w:hAnsi="Cambria Math"/>
                <w:sz w:val="26"/>
                <w:u w:val="none"/>
              </w:rPr>
              <w:t xml:space="preserve"> 01pt </w:t>
            </w:r>
            <w:r w:rsidR="008B3DEB" w:rsidRPr="008B3DEB">
              <w:rPr>
                <w:rFonts w:ascii="Cambria Math" w:hAnsi="Cambria Math"/>
                <w:b w:val="0"/>
                <w:bCs/>
                <w:sz w:val="26"/>
                <w:u w:val="none"/>
              </w:rPr>
              <w:t xml:space="preserve">et Originalité </w:t>
            </w:r>
            <w:r w:rsidR="008B3DEB">
              <w:rPr>
                <w:rFonts w:ascii="Cambria Math" w:hAnsi="Cambria Math"/>
                <w:sz w:val="26"/>
                <w:u w:val="none"/>
              </w:rPr>
              <w:t>01 pt</w:t>
            </w:r>
            <w:r w:rsidR="008B3DEB" w:rsidRPr="008B3DEB">
              <w:rPr>
                <w:rFonts w:ascii="Cambria Math" w:hAnsi="Cambria Math"/>
                <w:b w:val="0"/>
                <w:bCs/>
                <w:sz w:val="26"/>
                <w:u w:val="none"/>
              </w:rPr>
              <w:t>)</w:t>
            </w:r>
          </w:p>
        </w:tc>
      </w:tr>
    </w:tbl>
    <w:p w:rsidR="00EE78F5" w:rsidRPr="00C85302" w:rsidRDefault="00336A5B">
      <w:pPr>
        <w:jc w:val="both"/>
        <w:rPr>
          <w:rFonts w:ascii="Cambria Math" w:hAnsi="Cambria Math"/>
        </w:rPr>
      </w:pPr>
      <w:r w:rsidRPr="00C85302">
        <w:rPr>
          <w:rFonts w:ascii="Cambria Math" w:hAnsi="Cambria Math"/>
          <w:b w:val="0"/>
          <w:sz w:val="16"/>
          <w:u w:val="none"/>
        </w:rPr>
        <w:t xml:space="preserve"> </w:t>
      </w:r>
    </w:p>
    <w:sectPr w:rsidR="00EE78F5" w:rsidRPr="00C85302" w:rsidSect="00A14CDA">
      <w:pgSz w:w="16838" w:h="11906" w:orient="landscape"/>
      <w:pgMar w:top="567" w:right="1440" w:bottom="5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F5"/>
    <w:rsid w:val="00336A5B"/>
    <w:rsid w:val="00411B88"/>
    <w:rsid w:val="00533689"/>
    <w:rsid w:val="0055466C"/>
    <w:rsid w:val="00776BC2"/>
    <w:rsid w:val="008B3DEB"/>
    <w:rsid w:val="00A14CDA"/>
    <w:rsid w:val="00A639CF"/>
    <w:rsid w:val="00C26FF5"/>
    <w:rsid w:val="00C85302"/>
    <w:rsid w:val="00D90086"/>
    <w:rsid w:val="00D958CD"/>
    <w:rsid w:val="00E742C7"/>
    <w:rsid w:val="00EE78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46DB"/>
  <w15:docId w15:val="{BD24B60B-26A1-42D8-93B3-4001BB07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24"/>
    </w:pPr>
    <w:rPr>
      <w:rFonts w:ascii="Calibri" w:eastAsia="Calibri" w:hAnsi="Calibri" w:cs="Calibri"/>
      <w:b/>
      <w:color w:val="000000"/>
      <w:sz w:val="36"/>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Bureaudown@outlook.com</cp:lastModifiedBy>
  <cp:revision>2</cp:revision>
  <dcterms:created xsi:type="dcterms:W3CDTF">2026-01-16T10:49:00Z</dcterms:created>
  <dcterms:modified xsi:type="dcterms:W3CDTF">2026-01-16T10:49:00Z</dcterms:modified>
</cp:coreProperties>
</file>